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87"/>
        <w:gridCol w:w="649"/>
        <w:gridCol w:w="2551"/>
        <w:gridCol w:w="2095"/>
        <w:gridCol w:w="1150"/>
        <w:gridCol w:w="1670"/>
      </w:tblGrid>
      <w:tr w:rsidR="00E625EC" w:rsidTr="009E6B0D">
        <w:trPr>
          <w:trHeight w:val="720"/>
        </w:trPr>
        <w:tc>
          <w:tcPr>
            <w:tcW w:w="2187" w:type="dxa"/>
          </w:tcPr>
          <w:p w:rsidR="00E625EC" w:rsidRDefault="00E625EC" w:rsidP="009E6B0D">
            <w:pPr>
              <w:pStyle w:val="stbilgi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356525" cy="723568"/>
                  <wp:effectExtent l="19050" t="0" r="0" b="0"/>
                  <wp:docPr id="17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9535" cy="7251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5" w:type="dxa"/>
            <w:gridSpan w:val="3"/>
          </w:tcPr>
          <w:p w:rsidR="00E625EC" w:rsidRPr="00146EFD" w:rsidRDefault="00E625EC" w:rsidP="009E6B0D">
            <w:pPr>
              <w:rPr>
                <w:rFonts w:ascii="Arial" w:hAnsi="Arial" w:cs="Arial"/>
                <w:b/>
              </w:rPr>
            </w:pPr>
          </w:p>
          <w:p w:rsidR="00E625EC" w:rsidRPr="00146EFD" w:rsidRDefault="00E625EC" w:rsidP="009E6B0D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PERİFERİK STENT </w:t>
            </w:r>
            <w:r w:rsidRPr="00146EFD">
              <w:rPr>
                <w:rFonts w:ascii="Arial" w:hAnsi="Arial" w:cs="Arial"/>
                <w:b/>
                <w:color w:val="000000"/>
              </w:rPr>
              <w:t xml:space="preserve"> İÇİN BİLGİLENDİRİLMİŞ HASTA RIZA BELGESİ</w:t>
            </w:r>
          </w:p>
          <w:p w:rsidR="00E625EC" w:rsidRPr="00146EFD" w:rsidRDefault="00E625EC" w:rsidP="009E6B0D">
            <w:pPr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820" w:type="dxa"/>
            <w:gridSpan w:val="2"/>
          </w:tcPr>
          <w:p w:rsidR="00E625EC" w:rsidRDefault="00E625EC" w:rsidP="009E6B0D">
            <w:pPr>
              <w:ind w:left="-74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264120" cy="652007"/>
                  <wp:effectExtent l="0" t="0" r="0" b="0"/>
                  <wp:docPr id="18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285" cy="652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625EC" w:rsidRPr="00146EFD" w:rsidTr="009E6B0D">
        <w:trPr>
          <w:trHeight w:val="352"/>
        </w:trPr>
        <w:tc>
          <w:tcPr>
            <w:tcW w:w="2836" w:type="dxa"/>
            <w:gridSpan w:val="2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Doküman </w:t>
            </w:r>
            <w:r w:rsidR="002C3F94">
              <w:rPr>
                <w:rFonts w:ascii="Arial" w:hAnsi="Arial" w:cs="Arial"/>
                <w:b/>
                <w:sz w:val="20"/>
                <w:szCs w:val="20"/>
              </w:rPr>
              <w:t>Kodu:HD.RB.169</w:t>
            </w:r>
          </w:p>
        </w:tc>
        <w:tc>
          <w:tcPr>
            <w:tcW w:w="2551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Yayın Tarihi: 13.07.2020</w:t>
            </w:r>
          </w:p>
        </w:tc>
        <w:tc>
          <w:tcPr>
            <w:tcW w:w="2095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Tarihi:-</w:t>
            </w:r>
          </w:p>
        </w:tc>
        <w:tc>
          <w:tcPr>
            <w:tcW w:w="1150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No:0</w:t>
            </w:r>
          </w:p>
        </w:tc>
        <w:tc>
          <w:tcPr>
            <w:tcW w:w="1670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Sayfa No: </w:t>
            </w: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 /</w:t>
            </w:r>
            <w:r w:rsidR="00C63297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</w:tr>
    </w:tbl>
    <w:p w:rsidR="00184B07" w:rsidRPr="00E625EC" w:rsidRDefault="0032142E" w:rsidP="00E625EC">
      <w:pPr>
        <w:tabs>
          <w:tab w:val="left" w:pos="1037"/>
          <w:tab w:val="left" w:pos="1038"/>
        </w:tabs>
        <w:spacing w:line="280" w:lineRule="auto"/>
        <w:ind w:right="234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Tıbbi durumunuz ve hastalığınızın tedavisi için size önerilen girişim / tedavi hakkında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bilgi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sahibi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olmak</w:t>
      </w:r>
      <w:r w:rsidRPr="00E625EC">
        <w:rPr>
          <w:rFonts w:ascii="Arial" w:hAnsi="Arial" w:cs="Arial"/>
          <w:spacing w:val="6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en doğal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hakkınızdır.</w:t>
      </w:r>
    </w:p>
    <w:p w:rsidR="00184B07" w:rsidRPr="00E625EC" w:rsidRDefault="0032142E" w:rsidP="00E625EC">
      <w:pPr>
        <w:tabs>
          <w:tab w:val="left" w:pos="1037"/>
          <w:tab w:val="left" w:pos="1038"/>
        </w:tabs>
        <w:spacing w:before="1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Önerilen</w:t>
      </w:r>
      <w:r w:rsidRPr="00E625EC">
        <w:rPr>
          <w:rFonts w:ascii="Arial" w:hAnsi="Arial" w:cs="Arial"/>
          <w:spacing w:val="-4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girişim</w:t>
      </w:r>
      <w:r w:rsidRPr="00E625EC">
        <w:rPr>
          <w:rFonts w:ascii="Arial" w:hAnsi="Arial" w:cs="Arial"/>
          <w:spacing w:val="-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/</w:t>
      </w:r>
      <w:r w:rsidRPr="00E625EC">
        <w:rPr>
          <w:rFonts w:ascii="Arial" w:hAnsi="Arial" w:cs="Arial"/>
          <w:spacing w:val="-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tedavi</w:t>
      </w:r>
      <w:r w:rsidRPr="00E625EC">
        <w:rPr>
          <w:rFonts w:ascii="Arial" w:hAnsi="Arial" w:cs="Arial"/>
          <w:spacing w:val="-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hakkındaki</w:t>
      </w:r>
      <w:r w:rsidRPr="00E625EC">
        <w:rPr>
          <w:rFonts w:ascii="Arial" w:hAnsi="Arial" w:cs="Arial"/>
          <w:spacing w:val="-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bilgi</w:t>
      </w:r>
      <w:r w:rsidRPr="00E625EC">
        <w:rPr>
          <w:rFonts w:ascii="Arial" w:hAnsi="Arial" w:cs="Arial"/>
          <w:spacing w:val="-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formun</w:t>
      </w:r>
      <w:r w:rsidRPr="00E625EC">
        <w:rPr>
          <w:rFonts w:ascii="Arial" w:hAnsi="Arial" w:cs="Arial"/>
          <w:spacing w:val="-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ikinci</w:t>
      </w:r>
      <w:r w:rsidRPr="00E625EC">
        <w:rPr>
          <w:rFonts w:ascii="Arial" w:hAnsi="Arial" w:cs="Arial"/>
          <w:spacing w:val="-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bölümünde</w:t>
      </w:r>
      <w:r w:rsidRPr="00E625EC">
        <w:rPr>
          <w:rFonts w:ascii="Arial" w:hAnsi="Arial" w:cs="Arial"/>
          <w:spacing w:val="-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mevcuttur.</w:t>
      </w:r>
    </w:p>
    <w:p w:rsidR="00184B07" w:rsidRPr="00E625EC" w:rsidRDefault="0032142E" w:rsidP="00E625EC">
      <w:pPr>
        <w:pStyle w:val="ListeParagraf"/>
        <w:tabs>
          <w:tab w:val="left" w:pos="1037"/>
          <w:tab w:val="left" w:pos="1038"/>
        </w:tabs>
        <w:spacing w:before="41" w:line="280" w:lineRule="auto"/>
        <w:ind w:right="242" w:firstLine="0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Bu açıklamaların amacı, sağlığınız ile ilgili konularda alınacak kararlara sizi daha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bilinçli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bir</w:t>
      </w:r>
      <w:r w:rsidRPr="00E625EC">
        <w:rPr>
          <w:rFonts w:ascii="Arial" w:hAnsi="Arial" w:cs="Arial"/>
          <w:spacing w:val="4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biçimde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ortak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etmektir.</w:t>
      </w:r>
    </w:p>
    <w:p w:rsidR="00184B07" w:rsidRPr="00E625EC" w:rsidRDefault="0032142E" w:rsidP="00E625EC">
      <w:pPr>
        <w:pStyle w:val="ListeParagraf"/>
        <w:tabs>
          <w:tab w:val="left" w:pos="1037"/>
          <w:tab w:val="left" w:pos="1038"/>
        </w:tabs>
        <w:spacing w:line="280" w:lineRule="auto"/>
        <w:ind w:right="238" w:firstLine="0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Tanısal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girişimlerin,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tıbbi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cerrahi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tedavilerin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yararlarını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olası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risklerini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öğrendikten sonra yapılacak işleme rıza göstermek ya da göstermemek kendi kararınıza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bağlıdır.</w:t>
      </w:r>
    </w:p>
    <w:p w:rsidR="00184B07" w:rsidRPr="00E625EC" w:rsidRDefault="0032142E" w:rsidP="00E625EC">
      <w:pPr>
        <w:pStyle w:val="ListeParagraf"/>
        <w:tabs>
          <w:tab w:val="left" w:pos="1037"/>
          <w:tab w:val="left" w:pos="1038"/>
        </w:tabs>
        <w:spacing w:line="280" w:lineRule="auto"/>
        <w:ind w:right="233" w:firstLine="0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Girişim / tedavi için onam belgesini imzalasanız bile; istediğiniz zaman bu onamınızı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geri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çekme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hakkına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sahipsiniz.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Ancak;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unutmamalısınız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ki,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“yasal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açıdan”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onamınızı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girişim başladıktan sonra geri almanız, ancak tıbbi yönden sakınca bulunmaması şartına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bağlıdır.</w:t>
      </w:r>
    </w:p>
    <w:p w:rsidR="00184B07" w:rsidRDefault="0032142E" w:rsidP="00E625EC">
      <w:pPr>
        <w:tabs>
          <w:tab w:val="left" w:pos="1037"/>
          <w:tab w:val="left" w:pos="1038"/>
        </w:tabs>
        <w:spacing w:line="248" w:lineRule="exact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Burada</w:t>
      </w:r>
      <w:r w:rsidRPr="00E625EC">
        <w:rPr>
          <w:rFonts w:ascii="Arial" w:hAnsi="Arial" w:cs="Arial"/>
          <w:spacing w:val="-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belirtilenlerden</w:t>
      </w:r>
      <w:r w:rsidRPr="00E625EC">
        <w:rPr>
          <w:rFonts w:ascii="Arial" w:hAnsi="Arial" w:cs="Arial"/>
          <w:spacing w:val="-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başka</w:t>
      </w:r>
      <w:r w:rsidRPr="00E625EC">
        <w:rPr>
          <w:rFonts w:ascii="Arial" w:hAnsi="Arial" w:cs="Arial"/>
          <w:spacing w:val="-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sorularınız</w:t>
      </w:r>
      <w:r w:rsidRPr="00E625EC">
        <w:rPr>
          <w:rFonts w:ascii="Arial" w:hAnsi="Arial" w:cs="Arial"/>
          <w:spacing w:val="-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varsa bunları</w:t>
      </w:r>
      <w:r w:rsidRPr="00E625EC">
        <w:rPr>
          <w:rFonts w:ascii="Arial" w:hAnsi="Arial" w:cs="Arial"/>
          <w:spacing w:val="-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yanıtlamak</w:t>
      </w:r>
      <w:r w:rsidRPr="00E625EC">
        <w:rPr>
          <w:rFonts w:ascii="Arial" w:hAnsi="Arial" w:cs="Arial"/>
          <w:spacing w:val="5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görevimizdir.</w:t>
      </w:r>
    </w:p>
    <w:p w:rsidR="00E625EC" w:rsidRPr="00E625EC" w:rsidRDefault="00E625EC" w:rsidP="00E625EC">
      <w:pPr>
        <w:pStyle w:val="Heading1"/>
        <w:ind w:left="0"/>
        <w:jc w:val="left"/>
        <w:rPr>
          <w:sz w:val="20"/>
          <w:szCs w:val="20"/>
        </w:rPr>
      </w:pPr>
      <w:r w:rsidRPr="00E625EC">
        <w:rPr>
          <w:sz w:val="20"/>
          <w:szCs w:val="20"/>
        </w:rPr>
        <w:t>Periferik</w:t>
      </w:r>
      <w:r w:rsidRPr="00E625EC">
        <w:rPr>
          <w:spacing w:val="-5"/>
          <w:sz w:val="20"/>
          <w:szCs w:val="20"/>
        </w:rPr>
        <w:t xml:space="preserve"> </w:t>
      </w:r>
      <w:r w:rsidRPr="00E625EC">
        <w:rPr>
          <w:sz w:val="20"/>
          <w:szCs w:val="20"/>
        </w:rPr>
        <w:t>arter hastalığı</w:t>
      </w:r>
      <w:r w:rsidRPr="00E625EC">
        <w:rPr>
          <w:spacing w:val="-6"/>
          <w:sz w:val="20"/>
          <w:szCs w:val="20"/>
        </w:rPr>
        <w:t xml:space="preserve"> </w:t>
      </w:r>
      <w:r w:rsidRPr="00E625EC">
        <w:rPr>
          <w:sz w:val="20"/>
          <w:szCs w:val="20"/>
        </w:rPr>
        <w:t>nedir,</w:t>
      </w:r>
      <w:r w:rsidRPr="00E625EC">
        <w:rPr>
          <w:spacing w:val="-3"/>
          <w:sz w:val="20"/>
          <w:szCs w:val="20"/>
        </w:rPr>
        <w:t xml:space="preserve"> </w:t>
      </w:r>
      <w:r w:rsidRPr="00E625EC">
        <w:rPr>
          <w:sz w:val="20"/>
          <w:szCs w:val="20"/>
        </w:rPr>
        <w:t>nasıl</w:t>
      </w:r>
      <w:r w:rsidRPr="00E625EC">
        <w:rPr>
          <w:spacing w:val="-4"/>
          <w:sz w:val="20"/>
          <w:szCs w:val="20"/>
        </w:rPr>
        <w:t xml:space="preserve"> </w:t>
      </w:r>
      <w:r w:rsidRPr="00E625EC">
        <w:rPr>
          <w:sz w:val="20"/>
          <w:szCs w:val="20"/>
        </w:rPr>
        <w:t>seyreder</w:t>
      </w:r>
      <w:r w:rsidRPr="00E625EC">
        <w:rPr>
          <w:spacing w:val="-1"/>
          <w:sz w:val="20"/>
          <w:szCs w:val="20"/>
        </w:rPr>
        <w:t xml:space="preserve"> </w:t>
      </w:r>
      <w:r w:rsidRPr="00E625EC">
        <w:rPr>
          <w:sz w:val="20"/>
          <w:szCs w:val="20"/>
        </w:rPr>
        <w:t>ve</w:t>
      </w:r>
      <w:r w:rsidRPr="00E625EC">
        <w:rPr>
          <w:spacing w:val="-1"/>
          <w:sz w:val="20"/>
          <w:szCs w:val="20"/>
        </w:rPr>
        <w:t xml:space="preserve"> </w:t>
      </w:r>
      <w:r w:rsidRPr="00E625EC">
        <w:rPr>
          <w:sz w:val="20"/>
          <w:szCs w:val="20"/>
        </w:rPr>
        <w:t>sebepleri</w:t>
      </w:r>
      <w:r w:rsidRPr="00E625EC">
        <w:rPr>
          <w:spacing w:val="-3"/>
          <w:sz w:val="20"/>
          <w:szCs w:val="20"/>
        </w:rPr>
        <w:t xml:space="preserve"> </w:t>
      </w:r>
      <w:r w:rsidRPr="00E625EC">
        <w:rPr>
          <w:sz w:val="20"/>
          <w:szCs w:val="20"/>
        </w:rPr>
        <w:t>nelerdir?</w:t>
      </w:r>
    </w:p>
    <w:p w:rsidR="00E625EC" w:rsidRPr="00E625EC" w:rsidRDefault="00E625EC" w:rsidP="00E625EC">
      <w:pPr>
        <w:pStyle w:val="GvdeMetni"/>
        <w:spacing w:before="3"/>
        <w:rPr>
          <w:rFonts w:ascii="Arial" w:hAnsi="Arial" w:cs="Arial"/>
          <w:b/>
          <w:sz w:val="20"/>
          <w:szCs w:val="20"/>
        </w:rPr>
      </w:pPr>
    </w:p>
    <w:p w:rsidR="00E625EC" w:rsidRPr="00E625EC" w:rsidRDefault="00E625EC" w:rsidP="00E625EC">
      <w:pPr>
        <w:pStyle w:val="GvdeMetni"/>
        <w:spacing w:line="280" w:lineRule="auto"/>
        <w:ind w:left="216" w:right="232" w:firstLine="719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Arterin Türkçe karşılığı „atar damar‟dır. Atar damarlar kalpten pompalanan kanı doku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 organlarımıza taşıyan boru sistemi olarak tanımlanabilir. Periferik arter kalp dışındaki diğer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tüm doku ve organlara giden atar damarlara verilen genel isimdir. Periferik arter hastalığı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sıklıkla arter duvarının tabakaları arasında kolesterol içeriği yoğun olan, damar içine doğru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uzanan kabartılar sonucunda damarların daralması ve bunun sonucunda damarın beslediği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bölgeye yeterince kan gidememesi durumudur. Bazen damar duvarının iltihabi hastalıkları,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romatizmal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hastalıklar,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bağışıklık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sistemini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tutan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hastalıklar,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içinde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pıhtılaşma,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doğuştan olan hastalıklar veya başka bozukluklar sonucunda da damarlarda daralma olabilir.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Periferik arter hastalığı hiçbir şikayete (asemptomatik) neden olmayabileceği gibi yürümekle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kalça veya baldırda ağrı (kladikasyo) ve gangrene yol açabilir. Eğer kola giden damarlarda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daralma var ise kolda ağrı, yük taşıyamama ve kollar arasında tansiyon farkına yol açabilir.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Hastaların çoğunda (%50-80) hiçbir şikayete yol açmaz. Fakat hiçbir şikayete yol açmasa bile</w:t>
      </w:r>
      <w:r w:rsidRPr="00E625EC">
        <w:rPr>
          <w:rFonts w:ascii="Arial" w:hAnsi="Arial" w:cs="Arial"/>
          <w:spacing w:val="-56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hastalarda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kalp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hastalığı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(kalp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krizi,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felç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vs)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riski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yüksektir.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Bu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nedenle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hastaların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çok</w:t>
      </w:r>
      <w:r w:rsidRPr="00E625EC">
        <w:rPr>
          <w:rFonts w:ascii="Arial" w:hAnsi="Arial" w:cs="Arial"/>
          <w:spacing w:val="4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yoğun</w:t>
      </w:r>
      <w:r w:rsidRPr="00E625EC">
        <w:rPr>
          <w:rFonts w:ascii="Arial" w:hAnsi="Arial" w:cs="Arial"/>
          <w:spacing w:val="-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bir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şekilde</w:t>
      </w:r>
      <w:r w:rsidRPr="00E625EC">
        <w:rPr>
          <w:rFonts w:ascii="Arial" w:hAnsi="Arial" w:cs="Arial"/>
          <w:spacing w:val="-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tedavi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edilmesi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gerekmektedir.</w:t>
      </w:r>
    </w:p>
    <w:p w:rsidR="00E625EC" w:rsidRPr="00E625EC" w:rsidRDefault="00E625EC" w:rsidP="00E625EC">
      <w:pPr>
        <w:pStyle w:val="Heading1"/>
        <w:spacing w:line="242" w:lineRule="exact"/>
        <w:ind w:left="936"/>
        <w:jc w:val="left"/>
        <w:rPr>
          <w:sz w:val="20"/>
          <w:szCs w:val="20"/>
        </w:rPr>
      </w:pPr>
      <w:r w:rsidRPr="00E625EC">
        <w:rPr>
          <w:sz w:val="20"/>
          <w:szCs w:val="20"/>
        </w:rPr>
        <w:t>Periferik</w:t>
      </w:r>
      <w:r w:rsidRPr="00E625EC">
        <w:rPr>
          <w:spacing w:val="-11"/>
          <w:sz w:val="20"/>
          <w:szCs w:val="20"/>
        </w:rPr>
        <w:t xml:space="preserve"> </w:t>
      </w:r>
      <w:r w:rsidRPr="00E625EC">
        <w:rPr>
          <w:sz w:val="20"/>
          <w:szCs w:val="20"/>
        </w:rPr>
        <w:t>anjiyoplasti</w:t>
      </w:r>
      <w:r w:rsidRPr="00E625EC">
        <w:rPr>
          <w:spacing w:val="-5"/>
          <w:sz w:val="20"/>
          <w:szCs w:val="20"/>
        </w:rPr>
        <w:t xml:space="preserve"> </w:t>
      </w:r>
      <w:r w:rsidRPr="00E625EC">
        <w:rPr>
          <w:sz w:val="20"/>
          <w:szCs w:val="20"/>
        </w:rPr>
        <w:t>nedir,</w:t>
      </w:r>
      <w:r w:rsidRPr="00E625EC">
        <w:rPr>
          <w:spacing w:val="-8"/>
          <w:sz w:val="20"/>
          <w:szCs w:val="20"/>
        </w:rPr>
        <w:t xml:space="preserve"> </w:t>
      </w:r>
      <w:r w:rsidRPr="00E625EC">
        <w:rPr>
          <w:sz w:val="20"/>
          <w:szCs w:val="20"/>
        </w:rPr>
        <w:t>neden</w:t>
      </w:r>
      <w:r w:rsidRPr="00E625EC">
        <w:rPr>
          <w:spacing w:val="-10"/>
          <w:sz w:val="20"/>
          <w:szCs w:val="20"/>
        </w:rPr>
        <w:t xml:space="preserve"> </w:t>
      </w:r>
      <w:r w:rsidRPr="00E625EC">
        <w:rPr>
          <w:sz w:val="20"/>
          <w:szCs w:val="20"/>
        </w:rPr>
        <w:t>bu</w:t>
      </w:r>
      <w:r w:rsidRPr="00E625EC">
        <w:rPr>
          <w:spacing w:val="-11"/>
          <w:sz w:val="20"/>
          <w:szCs w:val="20"/>
        </w:rPr>
        <w:t xml:space="preserve"> </w:t>
      </w:r>
      <w:r w:rsidRPr="00E625EC">
        <w:rPr>
          <w:sz w:val="20"/>
          <w:szCs w:val="20"/>
        </w:rPr>
        <w:t>iĢlemlere</w:t>
      </w:r>
      <w:r w:rsidRPr="00E625EC">
        <w:rPr>
          <w:spacing w:val="-9"/>
          <w:sz w:val="20"/>
          <w:szCs w:val="20"/>
        </w:rPr>
        <w:t xml:space="preserve"> </w:t>
      </w:r>
      <w:r w:rsidRPr="00E625EC">
        <w:rPr>
          <w:sz w:val="20"/>
          <w:szCs w:val="20"/>
        </w:rPr>
        <w:t>gereksinim</w:t>
      </w:r>
      <w:r w:rsidRPr="00E625EC">
        <w:rPr>
          <w:spacing w:val="-9"/>
          <w:sz w:val="20"/>
          <w:szCs w:val="20"/>
        </w:rPr>
        <w:t xml:space="preserve"> </w:t>
      </w:r>
      <w:r w:rsidRPr="00E625EC">
        <w:rPr>
          <w:sz w:val="20"/>
          <w:szCs w:val="20"/>
        </w:rPr>
        <w:t>duyulur?</w:t>
      </w:r>
    </w:p>
    <w:p w:rsidR="00E625EC" w:rsidRPr="00E625EC" w:rsidRDefault="00E625EC" w:rsidP="00E625EC">
      <w:pPr>
        <w:pStyle w:val="GvdeMetni"/>
        <w:spacing w:before="4"/>
        <w:rPr>
          <w:rFonts w:ascii="Arial" w:hAnsi="Arial" w:cs="Arial"/>
          <w:b/>
          <w:sz w:val="20"/>
          <w:szCs w:val="20"/>
        </w:rPr>
      </w:pPr>
    </w:p>
    <w:p w:rsidR="00E625EC" w:rsidRPr="00E625EC" w:rsidRDefault="00E625EC" w:rsidP="00E625EC">
      <w:pPr>
        <w:pStyle w:val="GvdeMetni"/>
        <w:spacing w:line="280" w:lineRule="auto"/>
        <w:ind w:left="216" w:right="231" w:firstLine="719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Periferik anjiyoplasti daralmış veya tıkanmış olan periferik arterlere balon, stent (tel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kafes) veya her ikisi ile birlikte damarların genişletilip açılması işlemine verilen isimdir. Bu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işlemlere ilaç tedavisine rağmen şikayetleri gerilemeyen veya ilerleyen hastalarda ihtiyaç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duyulabilir.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Kalça,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bacak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 kollardaki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tıkanıklıklarında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özellikle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egzersiz ile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ortaya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çıkan ağrıları gidermek amacıyla balon/stent uygulanması gerekir. Özellikle dizin altındaki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damarlardaki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tıkanıklıklarda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bacak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ampütasyonuna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(iskemi)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riski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olan</w:t>
      </w:r>
      <w:r w:rsidRPr="00E625EC">
        <w:rPr>
          <w:rFonts w:ascii="Arial" w:hAnsi="Arial" w:cs="Arial"/>
          <w:spacing w:val="59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hastalarda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ampütasyonu engellemek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ya da daha aza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indirebilmek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için gerekli olmaktadır.</w:t>
      </w:r>
      <w:r w:rsidRPr="00E625EC">
        <w:rPr>
          <w:rFonts w:ascii="Arial" w:hAnsi="Arial" w:cs="Arial"/>
          <w:spacing w:val="59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Böbreğe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giden damarlardaki daralmalarda böbrek fonksiyonlarını düzeltebilmek ve kontrol edilemeyen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hipertansiyon regülasyonu için gerekli olabilmektedir. Periferik anjiyoplasti ayrıca aort damarı,</w:t>
      </w:r>
      <w:r w:rsidRPr="00E625EC">
        <w:rPr>
          <w:rFonts w:ascii="Arial" w:hAnsi="Arial" w:cs="Arial"/>
          <w:spacing w:val="-56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aort damarından ayrılan ana damarlar, akciğere giden damarlar veya diğer organlara giden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damarlara da hastadaki kliniğe göre yapılabilir. Sizin hangi damarınız için işlem yapılacağı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doktorunuz tarafından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açıklanacaktır.</w:t>
      </w:r>
    </w:p>
    <w:p w:rsidR="00E625EC" w:rsidRPr="00E625EC" w:rsidRDefault="00E625EC" w:rsidP="00E625EC">
      <w:pPr>
        <w:pStyle w:val="Heading1"/>
        <w:spacing w:line="241" w:lineRule="exact"/>
        <w:ind w:left="936"/>
        <w:jc w:val="left"/>
        <w:rPr>
          <w:sz w:val="20"/>
          <w:szCs w:val="20"/>
        </w:rPr>
      </w:pPr>
      <w:r w:rsidRPr="00E625EC">
        <w:rPr>
          <w:sz w:val="20"/>
          <w:szCs w:val="20"/>
        </w:rPr>
        <w:t>Periferik</w:t>
      </w:r>
      <w:r w:rsidRPr="00E625EC">
        <w:rPr>
          <w:spacing w:val="3"/>
          <w:sz w:val="20"/>
          <w:szCs w:val="20"/>
        </w:rPr>
        <w:t xml:space="preserve"> </w:t>
      </w:r>
      <w:r w:rsidRPr="00E625EC">
        <w:rPr>
          <w:sz w:val="20"/>
          <w:szCs w:val="20"/>
        </w:rPr>
        <w:t>anjiyoplasti</w:t>
      </w:r>
      <w:r w:rsidRPr="00E625EC">
        <w:rPr>
          <w:spacing w:val="62"/>
          <w:sz w:val="20"/>
          <w:szCs w:val="20"/>
        </w:rPr>
        <w:t xml:space="preserve"> </w:t>
      </w:r>
      <w:r w:rsidRPr="00E625EC">
        <w:rPr>
          <w:sz w:val="20"/>
          <w:szCs w:val="20"/>
        </w:rPr>
        <w:t>nerede,</w:t>
      </w:r>
      <w:r w:rsidRPr="00E625EC">
        <w:rPr>
          <w:spacing w:val="64"/>
          <w:sz w:val="20"/>
          <w:szCs w:val="20"/>
        </w:rPr>
        <w:t xml:space="preserve"> </w:t>
      </w:r>
      <w:r w:rsidRPr="00E625EC">
        <w:rPr>
          <w:sz w:val="20"/>
          <w:szCs w:val="20"/>
        </w:rPr>
        <w:t>nasıl</w:t>
      </w:r>
      <w:r w:rsidRPr="00E625EC">
        <w:rPr>
          <w:spacing w:val="65"/>
          <w:sz w:val="20"/>
          <w:szCs w:val="20"/>
        </w:rPr>
        <w:t xml:space="preserve"> </w:t>
      </w:r>
      <w:r w:rsidRPr="00E625EC">
        <w:rPr>
          <w:sz w:val="20"/>
          <w:szCs w:val="20"/>
        </w:rPr>
        <w:t>ve</w:t>
      </w:r>
      <w:r w:rsidRPr="00E625EC">
        <w:rPr>
          <w:spacing w:val="63"/>
          <w:sz w:val="20"/>
          <w:szCs w:val="20"/>
        </w:rPr>
        <w:t xml:space="preserve"> </w:t>
      </w:r>
      <w:r w:rsidRPr="00E625EC">
        <w:rPr>
          <w:sz w:val="20"/>
          <w:szCs w:val="20"/>
        </w:rPr>
        <w:t>kim</w:t>
      </w:r>
      <w:r w:rsidRPr="00E625EC">
        <w:rPr>
          <w:spacing w:val="62"/>
          <w:sz w:val="20"/>
          <w:szCs w:val="20"/>
        </w:rPr>
        <w:t xml:space="preserve"> </w:t>
      </w:r>
      <w:r w:rsidRPr="00E625EC">
        <w:rPr>
          <w:sz w:val="20"/>
          <w:szCs w:val="20"/>
        </w:rPr>
        <w:t>tarafından</w:t>
      </w:r>
      <w:r w:rsidRPr="00E625EC">
        <w:rPr>
          <w:spacing w:val="63"/>
          <w:sz w:val="20"/>
          <w:szCs w:val="20"/>
        </w:rPr>
        <w:t xml:space="preserve"> </w:t>
      </w:r>
      <w:r w:rsidRPr="00E625EC">
        <w:rPr>
          <w:sz w:val="20"/>
          <w:szCs w:val="20"/>
        </w:rPr>
        <w:t>yapılır,</w:t>
      </w:r>
      <w:r w:rsidRPr="00E625EC">
        <w:rPr>
          <w:spacing w:val="63"/>
          <w:sz w:val="20"/>
          <w:szCs w:val="20"/>
        </w:rPr>
        <w:t xml:space="preserve"> </w:t>
      </w:r>
      <w:r w:rsidRPr="00E625EC">
        <w:rPr>
          <w:sz w:val="20"/>
          <w:szCs w:val="20"/>
        </w:rPr>
        <w:t>tahmini</w:t>
      </w:r>
      <w:r w:rsidRPr="00E625EC">
        <w:rPr>
          <w:spacing w:val="65"/>
          <w:sz w:val="20"/>
          <w:szCs w:val="20"/>
        </w:rPr>
        <w:t xml:space="preserve"> </w:t>
      </w:r>
      <w:r w:rsidRPr="00E625EC">
        <w:rPr>
          <w:sz w:val="20"/>
          <w:szCs w:val="20"/>
        </w:rPr>
        <w:t>süresi</w:t>
      </w:r>
    </w:p>
    <w:p w:rsidR="00E625EC" w:rsidRPr="00E625EC" w:rsidRDefault="00E625EC" w:rsidP="00E625EC">
      <w:pPr>
        <w:spacing w:before="40"/>
        <w:ind w:left="216"/>
        <w:rPr>
          <w:rFonts w:ascii="Arial" w:hAnsi="Arial" w:cs="Arial"/>
          <w:b/>
          <w:sz w:val="20"/>
          <w:szCs w:val="20"/>
        </w:rPr>
      </w:pPr>
      <w:r w:rsidRPr="00E625EC">
        <w:rPr>
          <w:rFonts w:ascii="Arial" w:hAnsi="Arial" w:cs="Arial"/>
          <w:b/>
          <w:sz w:val="20"/>
          <w:szCs w:val="20"/>
        </w:rPr>
        <w:t>nedir?</w:t>
      </w:r>
    </w:p>
    <w:p w:rsidR="00E625EC" w:rsidRPr="00E625EC" w:rsidRDefault="00E625EC" w:rsidP="00E625EC">
      <w:pPr>
        <w:pStyle w:val="GvdeMetni"/>
        <w:spacing w:before="1"/>
        <w:rPr>
          <w:rFonts w:ascii="Arial" w:hAnsi="Arial" w:cs="Arial"/>
          <w:b/>
          <w:sz w:val="20"/>
          <w:szCs w:val="20"/>
        </w:rPr>
      </w:pPr>
    </w:p>
    <w:p w:rsidR="00E625EC" w:rsidRPr="00E625EC" w:rsidRDefault="00E625EC" w:rsidP="00E625EC">
      <w:pPr>
        <w:pStyle w:val="GvdeMetni"/>
        <w:tabs>
          <w:tab w:val="left" w:pos="2017"/>
          <w:tab w:val="left" w:pos="3389"/>
          <w:tab w:val="left" w:pos="4968"/>
          <w:tab w:val="left" w:pos="5438"/>
          <w:tab w:val="left" w:pos="6443"/>
          <w:tab w:val="left" w:pos="7733"/>
          <w:tab w:val="left" w:pos="8553"/>
        </w:tabs>
        <w:ind w:left="924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Periferik</w:t>
      </w:r>
      <w:r w:rsidRPr="00E625EC">
        <w:rPr>
          <w:rFonts w:ascii="Arial" w:hAnsi="Arial" w:cs="Arial"/>
          <w:sz w:val="20"/>
          <w:szCs w:val="20"/>
        </w:rPr>
        <w:tab/>
        <w:t>anjiyoplasti</w:t>
      </w:r>
      <w:r w:rsidRPr="00E625EC">
        <w:rPr>
          <w:rFonts w:ascii="Arial" w:hAnsi="Arial" w:cs="Arial"/>
          <w:sz w:val="20"/>
          <w:szCs w:val="20"/>
        </w:rPr>
        <w:tab/>
        <w:t>hastanemizin</w:t>
      </w:r>
      <w:r w:rsidRPr="00E625EC">
        <w:rPr>
          <w:rFonts w:ascii="Arial" w:hAnsi="Arial" w:cs="Arial"/>
          <w:sz w:val="20"/>
          <w:szCs w:val="20"/>
        </w:rPr>
        <w:tab/>
        <w:t>2.</w:t>
      </w:r>
      <w:r w:rsidRPr="00E625EC">
        <w:rPr>
          <w:rFonts w:ascii="Arial" w:hAnsi="Arial" w:cs="Arial"/>
          <w:sz w:val="20"/>
          <w:szCs w:val="20"/>
        </w:rPr>
        <w:tab/>
        <w:t>katında</w:t>
      </w:r>
      <w:r w:rsidRPr="00E625EC">
        <w:rPr>
          <w:rFonts w:ascii="Arial" w:hAnsi="Arial" w:cs="Arial"/>
          <w:sz w:val="20"/>
          <w:szCs w:val="20"/>
        </w:rPr>
        <w:tab/>
        <w:t>anjiyografi</w:t>
      </w:r>
      <w:r w:rsidRPr="00E625EC">
        <w:rPr>
          <w:rFonts w:ascii="Arial" w:hAnsi="Arial" w:cs="Arial"/>
          <w:sz w:val="20"/>
          <w:szCs w:val="20"/>
        </w:rPr>
        <w:tab/>
        <w:t>(veya</w:t>
      </w:r>
      <w:r w:rsidRPr="00E625EC">
        <w:rPr>
          <w:rFonts w:ascii="Arial" w:hAnsi="Arial" w:cs="Arial"/>
          <w:sz w:val="20"/>
          <w:szCs w:val="20"/>
        </w:rPr>
        <w:tab/>
        <w:t>kateter)</w:t>
      </w:r>
    </w:p>
    <w:p w:rsidR="00E625EC" w:rsidRDefault="00E625EC" w:rsidP="00407973">
      <w:pPr>
        <w:pStyle w:val="GvdeMetni"/>
        <w:spacing w:before="41" w:line="280" w:lineRule="auto"/>
        <w:ind w:left="216" w:right="234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laboratuvarında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yapılmaktadır.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işlemler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özel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eğitimli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girişimsel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kardiyolog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hekimler,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hemşireler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teknisyenlerden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oluşan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bir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ekip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tarafından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yapılmaktadır.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Doktorunuzun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yapacağı değerlendirmeler sonrası kasık (femoral) veya koldan (radial/brakiyal) yoldan işlem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 xml:space="preserve">yapılabilir. </w:t>
      </w:r>
    </w:p>
    <w:p w:rsidR="00E625EC" w:rsidRDefault="00E625EC" w:rsidP="00E625EC">
      <w:pPr>
        <w:pStyle w:val="GvdeMetni"/>
        <w:spacing w:before="41" w:line="280" w:lineRule="auto"/>
        <w:ind w:left="216" w:right="234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Anjiyografi gibi kasık ya da koldaki atardamara girilir ve tıkalı damara girildikten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sonra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darlık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özel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teller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yardımı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geçilir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sonra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balon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stent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işlemi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başlar.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içerisindeki darlık bölgesinde özel tasarlanmış balonun kontrollü olarak şişirilmesi ile darlıklar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giderilir. Balon şişirilince, plakları arter duvarına doğru iter. Balon çıkarıldıktan sonra tıkalı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bölgeden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tekrar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akımı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sağlanmış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olur.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Eğer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doktorunuz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tarafından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balon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tedavisinin</w:t>
      </w:r>
      <w:r w:rsidRPr="00E625EC">
        <w:rPr>
          <w:rFonts w:ascii="Arial" w:hAnsi="Arial" w:cs="Arial"/>
          <w:spacing w:val="-56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 açıklığı için yeterli olduğu düşünülürse işlem son verilir.</w:t>
      </w:r>
    </w:p>
    <w:p w:rsidR="002C3F94" w:rsidRDefault="002C3F94" w:rsidP="00E625EC">
      <w:pPr>
        <w:pStyle w:val="GvdeMetni"/>
        <w:spacing w:before="41" w:line="280" w:lineRule="auto"/>
        <w:ind w:left="216" w:right="234"/>
        <w:jc w:val="both"/>
        <w:rPr>
          <w:rFonts w:ascii="Arial" w:hAnsi="Arial" w:cs="Arial"/>
          <w:sz w:val="20"/>
          <w:szCs w:val="20"/>
        </w:rPr>
      </w:pPr>
    </w:p>
    <w:tbl>
      <w:tblPr>
        <w:tblW w:w="103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87"/>
        <w:gridCol w:w="649"/>
        <w:gridCol w:w="2551"/>
        <w:gridCol w:w="2095"/>
        <w:gridCol w:w="1150"/>
        <w:gridCol w:w="1670"/>
      </w:tblGrid>
      <w:tr w:rsidR="00E625EC" w:rsidTr="009E6B0D">
        <w:trPr>
          <w:trHeight w:val="720"/>
        </w:trPr>
        <w:tc>
          <w:tcPr>
            <w:tcW w:w="2187" w:type="dxa"/>
          </w:tcPr>
          <w:p w:rsidR="00E625EC" w:rsidRDefault="00E625EC" w:rsidP="009E6B0D">
            <w:pPr>
              <w:pStyle w:val="stbilgi"/>
              <w:jc w:val="center"/>
            </w:pPr>
            <w:r>
              <w:rPr>
                <w:noProof/>
                <w:lang w:eastAsia="tr-TR"/>
              </w:rPr>
              <w:lastRenderedPageBreak/>
              <w:drawing>
                <wp:inline distT="0" distB="0" distL="0" distR="0">
                  <wp:extent cx="1356525" cy="723568"/>
                  <wp:effectExtent l="19050" t="0" r="0" b="0"/>
                  <wp:docPr id="19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9535" cy="7251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5" w:type="dxa"/>
            <w:gridSpan w:val="3"/>
          </w:tcPr>
          <w:p w:rsidR="00E625EC" w:rsidRPr="00146EFD" w:rsidRDefault="00E625EC" w:rsidP="009E6B0D">
            <w:pPr>
              <w:rPr>
                <w:rFonts w:ascii="Arial" w:hAnsi="Arial" w:cs="Arial"/>
                <w:b/>
              </w:rPr>
            </w:pPr>
          </w:p>
          <w:p w:rsidR="00E625EC" w:rsidRPr="00146EFD" w:rsidRDefault="00E625EC" w:rsidP="009E6B0D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PERİFERİK STENT </w:t>
            </w:r>
            <w:r w:rsidRPr="00146EFD">
              <w:rPr>
                <w:rFonts w:ascii="Arial" w:hAnsi="Arial" w:cs="Arial"/>
                <w:b/>
                <w:color w:val="000000"/>
              </w:rPr>
              <w:t xml:space="preserve"> İÇİN BİLGİLENDİRİLMİŞ HASTA RIZA BELGESİ</w:t>
            </w:r>
          </w:p>
          <w:p w:rsidR="00E625EC" w:rsidRPr="00146EFD" w:rsidRDefault="00E625EC" w:rsidP="009E6B0D">
            <w:pPr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820" w:type="dxa"/>
            <w:gridSpan w:val="2"/>
          </w:tcPr>
          <w:p w:rsidR="00E625EC" w:rsidRDefault="00E625EC" w:rsidP="009E6B0D">
            <w:pPr>
              <w:ind w:left="-74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264120" cy="652007"/>
                  <wp:effectExtent l="0" t="0" r="0" b="0"/>
                  <wp:docPr id="20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285" cy="652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625EC" w:rsidRPr="00146EFD" w:rsidTr="009E6B0D">
        <w:trPr>
          <w:trHeight w:val="352"/>
        </w:trPr>
        <w:tc>
          <w:tcPr>
            <w:tcW w:w="2836" w:type="dxa"/>
            <w:gridSpan w:val="2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Doküman </w:t>
            </w:r>
            <w:r>
              <w:rPr>
                <w:rFonts w:ascii="Arial" w:hAnsi="Arial" w:cs="Arial"/>
                <w:b/>
                <w:sz w:val="20"/>
                <w:szCs w:val="20"/>
              </w:rPr>
              <w:t>Kodu:HD.RB.</w:t>
            </w:r>
            <w:r w:rsidR="002C3F94">
              <w:rPr>
                <w:rFonts w:ascii="Arial" w:hAnsi="Arial" w:cs="Arial"/>
                <w:b/>
                <w:sz w:val="20"/>
                <w:szCs w:val="20"/>
              </w:rPr>
              <w:t>169</w:t>
            </w:r>
          </w:p>
        </w:tc>
        <w:tc>
          <w:tcPr>
            <w:tcW w:w="2551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Yayın Tarihi: 13.07.2020</w:t>
            </w:r>
          </w:p>
        </w:tc>
        <w:tc>
          <w:tcPr>
            <w:tcW w:w="2095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Tarihi:-</w:t>
            </w:r>
          </w:p>
        </w:tc>
        <w:tc>
          <w:tcPr>
            <w:tcW w:w="1150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No:0</w:t>
            </w:r>
          </w:p>
        </w:tc>
        <w:tc>
          <w:tcPr>
            <w:tcW w:w="1670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Sayfa No: </w:t>
            </w: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 /</w:t>
            </w:r>
            <w:r w:rsidR="00C63297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</w:tr>
    </w:tbl>
    <w:p w:rsidR="00E625EC" w:rsidRDefault="00E625EC" w:rsidP="00E625EC">
      <w:pPr>
        <w:pStyle w:val="GvdeMetni"/>
        <w:spacing w:before="41" w:line="280" w:lineRule="auto"/>
        <w:ind w:left="216" w:right="234"/>
        <w:jc w:val="both"/>
        <w:rPr>
          <w:rFonts w:ascii="Arial" w:hAnsi="Arial" w:cs="Arial"/>
          <w:sz w:val="20"/>
          <w:szCs w:val="20"/>
        </w:rPr>
      </w:pPr>
    </w:p>
    <w:p w:rsidR="00E625EC" w:rsidRPr="00E625EC" w:rsidRDefault="00E625EC" w:rsidP="00E625EC">
      <w:pPr>
        <w:pStyle w:val="GvdeMetni"/>
        <w:spacing w:before="41" w:line="280" w:lineRule="auto"/>
        <w:ind w:left="216" w:right="234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 xml:space="preserve"> Ancak balon yapılan hastalara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genelde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stentleme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işlemi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yapılmaktadır.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Balon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tedavisinde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karşılaşılan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bazı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zorlukları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gidermek</w:t>
      </w:r>
      <w:r w:rsidRPr="00E625EC">
        <w:rPr>
          <w:rFonts w:ascii="Arial" w:hAnsi="Arial" w:cs="Arial"/>
          <w:spacing w:val="5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açılan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damarda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daha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iyi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bir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kan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akımı sağlamak</w:t>
      </w:r>
      <w:r w:rsidRPr="00E625EC">
        <w:rPr>
          <w:rFonts w:ascii="Arial" w:hAnsi="Arial" w:cs="Arial"/>
          <w:spacing w:val="6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için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stentler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geliştirilmiştir.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Stent</w:t>
      </w:r>
    </w:p>
    <w:p w:rsidR="00E625EC" w:rsidRPr="00E625EC" w:rsidRDefault="00E625EC" w:rsidP="00E625EC">
      <w:pPr>
        <w:spacing w:line="280" w:lineRule="auto"/>
        <w:jc w:val="both"/>
        <w:rPr>
          <w:rFonts w:ascii="Arial" w:hAnsi="Arial" w:cs="Arial"/>
          <w:sz w:val="20"/>
          <w:szCs w:val="20"/>
        </w:rPr>
        <w:sectPr w:rsidR="00E625EC" w:rsidRPr="00E625EC" w:rsidSect="00E625EC">
          <w:type w:val="continuous"/>
          <w:pgSz w:w="11930" w:h="16850"/>
          <w:pgMar w:top="720" w:right="720" w:bottom="720" w:left="720" w:header="0" w:footer="821" w:gutter="0"/>
          <w:cols w:space="708"/>
          <w:docGrid w:linePitch="299"/>
        </w:sectPr>
      </w:pPr>
    </w:p>
    <w:p w:rsidR="00E625EC" w:rsidRDefault="00E625EC" w:rsidP="00E625EC">
      <w:pPr>
        <w:pStyle w:val="GvdeMetni"/>
        <w:spacing w:before="76" w:line="280" w:lineRule="auto"/>
        <w:ind w:left="216" w:right="233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lastRenderedPageBreak/>
        <w:t>(çelik tel kafes), koroner damarlarda balon tedavisinden sonra veya bazen balon yapılmadan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direkt damar iç duvarına monte edilen sistemdir. Daralmış bölgenin uzunluğuna göre bir veya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daha fazla stent gerekebilir. Haftalar içinde bu stentlerin üzeri endotel tabakası ile kaplanır ve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stent damar duvarında yaşam boyu kalır. Balon ve stent uygulamasında başarı oranı %85-90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arasındadır. Bu işlem sonrası Açılan damarların çapı, darlığın uzunluğu, hastanın eşlik eden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hastalıklarına,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işleme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diğer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bazı faktörlere (ilaç,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diyet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vs)</w:t>
      </w:r>
      <w:r w:rsidRPr="00E625EC">
        <w:rPr>
          <w:rFonts w:ascii="Arial" w:hAnsi="Arial" w:cs="Arial"/>
          <w:spacing w:val="59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bağlı olarak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%5-30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olasılıkla</w:t>
      </w:r>
      <w:r w:rsidRPr="00E625EC">
        <w:rPr>
          <w:rFonts w:ascii="Arial" w:hAnsi="Arial" w:cs="Arial"/>
          <w:spacing w:val="-56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yıllar içinde tekrar daralma (restenoz) olabilmektedir. Stent içinde daralma olması durumunda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tekrar balon veya stent ya da cerrahi seçenekleri uygulanabilmektedir. Balon ya da stent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 xml:space="preserve">takma işlemi sonrası hastanın durumuna göre koroner yoğun bakım ünitesine alınabilir. </w:t>
      </w:r>
    </w:p>
    <w:p w:rsidR="00E625EC" w:rsidRDefault="00E625EC" w:rsidP="00E625EC">
      <w:pPr>
        <w:pStyle w:val="GvdeMetni"/>
        <w:spacing w:before="76" w:line="280" w:lineRule="auto"/>
        <w:ind w:left="216" w:right="233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b/>
          <w:sz w:val="20"/>
          <w:szCs w:val="20"/>
        </w:rPr>
        <w:t>Tahmini işlem süresi:</w:t>
      </w:r>
      <w:r>
        <w:rPr>
          <w:rFonts w:ascii="Arial" w:hAnsi="Arial" w:cs="Arial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işlemin toplam süresi hastadan hastaya değişmekle birlikte ortalama 30-90 dakika kadar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sürer.</w:t>
      </w:r>
    </w:p>
    <w:p w:rsidR="00E625EC" w:rsidRPr="00E625EC" w:rsidRDefault="00E625EC" w:rsidP="00E625EC">
      <w:pPr>
        <w:pStyle w:val="Heading1"/>
        <w:spacing w:before="191" w:line="276" w:lineRule="auto"/>
        <w:ind w:left="216" w:right="237" w:firstLine="719"/>
        <w:jc w:val="both"/>
        <w:rPr>
          <w:sz w:val="20"/>
          <w:szCs w:val="20"/>
        </w:rPr>
      </w:pPr>
      <w:r w:rsidRPr="00E625EC">
        <w:rPr>
          <w:sz w:val="20"/>
          <w:szCs w:val="20"/>
        </w:rPr>
        <w:t>Periferik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anjiyoplasti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ile</w:t>
      </w:r>
      <w:r w:rsidRPr="00E625EC">
        <w:rPr>
          <w:spacing w:val="1"/>
          <w:sz w:val="20"/>
          <w:szCs w:val="20"/>
        </w:rPr>
        <w:t xml:space="preserve"> </w:t>
      </w:r>
      <w:r>
        <w:rPr>
          <w:sz w:val="20"/>
          <w:szCs w:val="20"/>
        </w:rPr>
        <w:t>iliş</w:t>
      </w:r>
      <w:r w:rsidRPr="00E625EC">
        <w:rPr>
          <w:sz w:val="20"/>
          <w:szCs w:val="20"/>
        </w:rPr>
        <w:t>kili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istenmeyen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olaylar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(komplikasyonlar)</w:t>
      </w:r>
      <w:r w:rsidRPr="00E625EC">
        <w:rPr>
          <w:spacing w:val="61"/>
          <w:sz w:val="20"/>
          <w:szCs w:val="20"/>
        </w:rPr>
        <w:t xml:space="preserve"> </w:t>
      </w:r>
      <w:r w:rsidRPr="00E625EC">
        <w:rPr>
          <w:sz w:val="20"/>
          <w:szCs w:val="20"/>
        </w:rPr>
        <w:t>söz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konusu</w:t>
      </w:r>
      <w:r w:rsidRPr="00E625EC">
        <w:rPr>
          <w:spacing w:val="-1"/>
          <w:sz w:val="20"/>
          <w:szCs w:val="20"/>
        </w:rPr>
        <w:t xml:space="preserve"> </w:t>
      </w:r>
      <w:r w:rsidRPr="00E625EC">
        <w:rPr>
          <w:sz w:val="20"/>
          <w:szCs w:val="20"/>
        </w:rPr>
        <w:t>olabilir</w:t>
      </w:r>
      <w:r w:rsidRPr="00E625EC">
        <w:rPr>
          <w:spacing w:val="-2"/>
          <w:sz w:val="20"/>
          <w:szCs w:val="20"/>
        </w:rPr>
        <w:t xml:space="preserve"> </w:t>
      </w:r>
      <w:r w:rsidRPr="00E625EC">
        <w:rPr>
          <w:sz w:val="20"/>
          <w:szCs w:val="20"/>
        </w:rPr>
        <w:t>mi,</w:t>
      </w:r>
      <w:r w:rsidRPr="00E625EC"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iş</w:t>
      </w:r>
      <w:r w:rsidRPr="00E625EC">
        <w:rPr>
          <w:sz w:val="20"/>
          <w:szCs w:val="20"/>
        </w:rPr>
        <w:t>lemin</w:t>
      </w:r>
      <w:r w:rsidRPr="00E625EC">
        <w:rPr>
          <w:spacing w:val="-2"/>
          <w:sz w:val="20"/>
          <w:szCs w:val="20"/>
        </w:rPr>
        <w:t xml:space="preserve"> </w:t>
      </w:r>
      <w:r w:rsidRPr="00E625EC">
        <w:rPr>
          <w:sz w:val="20"/>
          <w:szCs w:val="20"/>
        </w:rPr>
        <w:t>riski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nedir?</w:t>
      </w:r>
    </w:p>
    <w:p w:rsidR="00E625EC" w:rsidRPr="00E625EC" w:rsidRDefault="00E625EC" w:rsidP="00E625EC">
      <w:pPr>
        <w:pStyle w:val="GvdeMetni"/>
        <w:spacing w:before="207" w:line="280" w:lineRule="auto"/>
        <w:ind w:left="216" w:right="232" w:firstLine="719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Periferik arter hastalığının girişimsel (balon ve stent ile) tedavisi uygulamaları küçük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ölçekli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bir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cerrahi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işlemdir.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Dolayısıyla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uygulama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sırasında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komplikasyon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dediğimiz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bazı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istenmeyen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durumlar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ortaya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çıkabilir.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Ancak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işlemlerde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komplikasyon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riski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oldukça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düşüktür ve çoğu kez hayati önem taşımaz. Damar duvarından parça veya pıhtı kopup diğer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 bölgelerine giderek o bölgeyi tıkayabilir, bu olaya „emboli‟ denir. Emboli sonucu organ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hasarı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eğer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kol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veya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bacakta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ise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acil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ameliyat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gerekebilir,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nadiren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kangren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organ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kesilmesi gerekebilir. Damarda yırtılma veya delinme, çok nadir görülür, darlık bölgesinden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geçirilen tel ve damarı genişletmek için kullanılan cihazlara bağlı olarak gelişebilir. Görülme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oranı yaklaşık bin hastada birdir. Acil olarak cerrahi girişim (ameliyat) gereksinimi olabilir.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katmanlarının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ayrılması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(diseksiyon)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işlem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sırasında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görülebilir,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sıklıkla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stent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kullanılarak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veya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balonun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uzun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süre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şişirilmesi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hemen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tedavi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edilebilir.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Çok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nadiren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acil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ameliyat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gerekebilir.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spazm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(kasılma,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büzülme)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işlem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sırasında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oluşabilir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ağrı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bazen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damarın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beslediği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organda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hasara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yol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açabilir.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Spazm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önleyici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ilaçların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doğrudan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verilmesi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sıklıkla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düzelir;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oluşturması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çok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nadirdir.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Nadiren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açılmaya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çalışılan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tamamen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tıkanabilir,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durumda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damarın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beslediği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organda hasar oluşabilir, acil ameliyat gerekebilir. İşlem sırasında damar genişletilirken veya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verilen ilaçlara bağlı olarak kalp hızı ve kan basıncı (tansiyon)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düşebilir;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ama bu durum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sıklıkla bir sorun oluşturmadan düzeltilir. Atar damara girilen bölgede damarda balonlaşma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(anevrizma), yırtılma, tıkanma nadiren görülebilir ve ameliyat gerektirebilir. Nadiren, işlem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sırasında kullanılan ilaçlara bağlı olarak işlem bölgesinden çok farklı bir bölgede veya işlem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bölgesinde ya da atar damara girilen bölgede kanama olabilir. Atar damara girilen bölgede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kanamaya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bağlı şişlik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olabilir,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şişlik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sıklıkla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3-4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haftada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geçmektedir.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İşlem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sırasında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kullanılan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ilaçlara,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özellikle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iyotlu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kontrast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maddeye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bağlı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olarak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böbrek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yetersizliği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gelişebilir.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Böbrek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yetersizliği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gelişen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hastaların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çoğunda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yetersizlik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düzelmekle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beraber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nadiren hastaların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daha sonraki hayatlarında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diyaliz tedavisi almaları gerekebilir.</w:t>
      </w:r>
      <w:r w:rsidRPr="00E625EC">
        <w:rPr>
          <w:rFonts w:ascii="Arial" w:hAnsi="Arial" w:cs="Arial"/>
          <w:spacing w:val="58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İlaçlara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bağlı olarak her türlü alerji gelişebilir; ama bunlar verilen diğer ilaçlarla sıklıkla kontrol altına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alınabilir.</w:t>
      </w:r>
    </w:p>
    <w:p w:rsidR="00E625EC" w:rsidRPr="00E625EC" w:rsidRDefault="00407973" w:rsidP="00407973">
      <w:pPr>
        <w:pStyle w:val="Heading1"/>
        <w:spacing w:before="202" w:line="278" w:lineRule="auto"/>
        <w:ind w:left="0" w:right="240"/>
        <w:jc w:val="both"/>
        <w:rPr>
          <w:sz w:val="20"/>
          <w:szCs w:val="20"/>
        </w:rPr>
      </w:pPr>
      <w:r>
        <w:rPr>
          <w:rFonts w:eastAsia="Microsoft Sans Serif"/>
          <w:b w:val="0"/>
          <w:bCs w:val="0"/>
          <w:sz w:val="20"/>
          <w:szCs w:val="20"/>
        </w:rPr>
        <w:t xml:space="preserve">           </w:t>
      </w:r>
      <w:r w:rsidR="00E625EC" w:rsidRPr="00E625EC">
        <w:rPr>
          <w:sz w:val="20"/>
          <w:szCs w:val="20"/>
        </w:rPr>
        <w:t>Periferik anjiyoplasti gerekli olmasına rağmen yapılmaması durumunda ne tür</w:t>
      </w:r>
      <w:r w:rsidR="00E625EC" w:rsidRPr="00E625EC">
        <w:rPr>
          <w:spacing w:val="1"/>
          <w:sz w:val="20"/>
          <w:szCs w:val="20"/>
        </w:rPr>
        <w:t xml:space="preserve"> </w:t>
      </w:r>
      <w:r w:rsidR="00E625EC" w:rsidRPr="00E625EC">
        <w:rPr>
          <w:sz w:val="20"/>
          <w:szCs w:val="20"/>
        </w:rPr>
        <w:t>sorunlarla</w:t>
      </w:r>
      <w:r w:rsidR="00E625EC" w:rsidRPr="00E625EC">
        <w:rPr>
          <w:spacing w:val="-10"/>
          <w:sz w:val="20"/>
          <w:szCs w:val="20"/>
        </w:rPr>
        <w:t xml:space="preserve"> </w:t>
      </w:r>
      <w:r w:rsidR="00E625EC" w:rsidRPr="00E625EC">
        <w:rPr>
          <w:sz w:val="20"/>
          <w:szCs w:val="20"/>
        </w:rPr>
        <w:t>karĢılaĢılabilir</w:t>
      </w:r>
      <w:r w:rsidR="00E625EC" w:rsidRPr="00E625EC">
        <w:rPr>
          <w:spacing w:val="-9"/>
          <w:sz w:val="20"/>
          <w:szCs w:val="20"/>
        </w:rPr>
        <w:t xml:space="preserve"> </w:t>
      </w:r>
      <w:r w:rsidR="00E625EC" w:rsidRPr="00E625EC">
        <w:rPr>
          <w:sz w:val="20"/>
          <w:szCs w:val="20"/>
        </w:rPr>
        <w:t>ve</w:t>
      </w:r>
      <w:r w:rsidR="00E625EC" w:rsidRPr="00E625EC">
        <w:rPr>
          <w:spacing w:val="-10"/>
          <w:sz w:val="20"/>
          <w:szCs w:val="20"/>
        </w:rPr>
        <w:t xml:space="preserve"> </w:t>
      </w:r>
      <w:r w:rsidR="00E625EC" w:rsidRPr="00E625EC">
        <w:rPr>
          <w:sz w:val="20"/>
          <w:szCs w:val="20"/>
        </w:rPr>
        <w:t>yaptırmaya</w:t>
      </w:r>
      <w:r w:rsidR="00E625EC" w:rsidRPr="00E625EC">
        <w:rPr>
          <w:spacing w:val="-10"/>
          <w:sz w:val="20"/>
          <w:szCs w:val="20"/>
        </w:rPr>
        <w:t xml:space="preserve"> </w:t>
      </w:r>
      <w:r w:rsidR="00E625EC" w:rsidRPr="00E625EC">
        <w:rPr>
          <w:sz w:val="20"/>
          <w:szCs w:val="20"/>
        </w:rPr>
        <w:t>karar</w:t>
      </w:r>
      <w:r w:rsidR="00E625EC" w:rsidRPr="00E625EC">
        <w:rPr>
          <w:spacing w:val="-11"/>
          <w:sz w:val="20"/>
          <w:szCs w:val="20"/>
        </w:rPr>
        <w:t xml:space="preserve"> </w:t>
      </w:r>
      <w:r w:rsidR="00E625EC" w:rsidRPr="00E625EC">
        <w:rPr>
          <w:sz w:val="20"/>
          <w:szCs w:val="20"/>
        </w:rPr>
        <w:t>verdiğimizde</w:t>
      </w:r>
      <w:r w:rsidR="00E625EC" w:rsidRPr="00E625EC">
        <w:rPr>
          <w:spacing w:val="-10"/>
          <w:sz w:val="20"/>
          <w:szCs w:val="20"/>
        </w:rPr>
        <w:t xml:space="preserve"> </w:t>
      </w:r>
      <w:r w:rsidR="00E625EC" w:rsidRPr="00E625EC">
        <w:rPr>
          <w:sz w:val="20"/>
          <w:szCs w:val="20"/>
        </w:rPr>
        <w:t>nasıl</w:t>
      </w:r>
      <w:r w:rsidR="00E625EC" w:rsidRPr="00E625EC">
        <w:rPr>
          <w:spacing w:val="-11"/>
          <w:sz w:val="20"/>
          <w:szCs w:val="20"/>
        </w:rPr>
        <w:t xml:space="preserve"> </w:t>
      </w:r>
      <w:r w:rsidR="00E625EC" w:rsidRPr="00E625EC">
        <w:rPr>
          <w:sz w:val="20"/>
          <w:szCs w:val="20"/>
        </w:rPr>
        <w:t>bir</w:t>
      </w:r>
      <w:r w:rsidR="00E625EC" w:rsidRPr="00E625EC">
        <w:rPr>
          <w:spacing w:val="-9"/>
          <w:sz w:val="20"/>
          <w:szCs w:val="20"/>
        </w:rPr>
        <w:t xml:space="preserve"> </w:t>
      </w:r>
      <w:r w:rsidR="00E625EC" w:rsidRPr="00E625EC">
        <w:rPr>
          <w:sz w:val="20"/>
          <w:szCs w:val="20"/>
        </w:rPr>
        <w:t>yol</w:t>
      </w:r>
      <w:r w:rsidR="00E625EC" w:rsidRPr="00E625EC">
        <w:rPr>
          <w:spacing w:val="-11"/>
          <w:sz w:val="20"/>
          <w:szCs w:val="20"/>
        </w:rPr>
        <w:t xml:space="preserve"> </w:t>
      </w:r>
      <w:r w:rsidR="00E625EC" w:rsidRPr="00E625EC">
        <w:rPr>
          <w:sz w:val="20"/>
          <w:szCs w:val="20"/>
        </w:rPr>
        <w:t>izlenmelidir?</w:t>
      </w:r>
    </w:p>
    <w:p w:rsidR="00E625EC" w:rsidRPr="00E625EC" w:rsidRDefault="00E625EC" w:rsidP="00E625EC">
      <w:pPr>
        <w:pStyle w:val="GvdeMetni"/>
        <w:spacing w:before="201" w:line="280" w:lineRule="auto"/>
        <w:ind w:left="216" w:right="234" w:firstLine="719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Periferik anjiyoplasti gerekli olmasına rağmen yaptırmayan hastalarda şikayetler daha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 ilerleyerek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bacak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kangrenine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kadar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gidebilir.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Bu</w:t>
      </w:r>
      <w:r w:rsidRPr="00E625EC">
        <w:rPr>
          <w:rFonts w:ascii="Arial" w:hAnsi="Arial" w:cs="Arial"/>
          <w:spacing w:val="-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 bacağın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kaybedilmesine (amputasyon)</w:t>
      </w:r>
    </w:p>
    <w:p w:rsidR="00E625EC" w:rsidRPr="00E625EC" w:rsidRDefault="00E625EC" w:rsidP="00E625EC">
      <w:pPr>
        <w:spacing w:line="280" w:lineRule="auto"/>
        <w:jc w:val="both"/>
        <w:rPr>
          <w:rFonts w:ascii="Arial" w:hAnsi="Arial" w:cs="Arial"/>
          <w:sz w:val="20"/>
          <w:szCs w:val="20"/>
        </w:rPr>
        <w:sectPr w:rsidR="00E625EC" w:rsidRPr="00E625EC" w:rsidSect="00E625EC">
          <w:type w:val="continuous"/>
          <w:pgSz w:w="11930" w:h="16850"/>
          <w:pgMar w:top="1340" w:right="1180" w:bottom="1020" w:left="1200" w:header="0" w:footer="821" w:gutter="0"/>
          <w:cols w:space="708"/>
        </w:sectPr>
      </w:pPr>
    </w:p>
    <w:p w:rsidR="00E625EC" w:rsidRDefault="00E625EC" w:rsidP="00E625EC">
      <w:pPr>
        <w:pStyle w:val="GvdeMetni"/>
        <w:spacing w:before="76" w:line="280" w:lineRule="auto"/>
        <w:ind w:left="216" w:right="231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lastRenderedPageBreak/>
        <w:t>hatta ölüme yol açabilir. Yine kol veya diğer damarlarda da balon/stent yapılmaması organ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hasarlarına yol açabilir.</w:t>
      </w:r>
    </w:p>
    <w:tbl>
      <w:tblPr>
        <w:tblW w:w="103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87"/>
        <w:gridCol w:w="649"/>
        <w:gridCol w:w="2551"/>
        <w:gridCol w:w="2095"/>
        <w:gridCol w:w="1150"/>
        <w:gridCol w:w="1670"/>
      </w:tblGrid>
      <w:tr w:rsidR="00E625EC" w:rsidTr="009E6B0D">
        <w:trPr>
          <w:trHeight w:val="720"/>
        </w:trPr>
        <w:tc>
          <w:tcPr>
            <w:tcW w:w="2187" w:type="dxa"/>
          </w:tcPr>
          <w:p w:rsidR="00E625EC" w:rsidRDefault="00E625EC" w:rsidP="009E6B0D">
            <w:pPr>
              <w:pStyle w:val="stbilgi"/>
              <w:jc w:val="center"/>
            </w:pPr>
            <w:r>
              <w:rPr>
                <w:noProof/>
                <w:lang w:eastAsia="tr-TR"/>
              </w:rPr>
              <w:lastRenderedPageBreak/>
              <w:drawing>
                <wp:inline distT="0" distB="0" distL="0" distR="0">
                  <wp:extent cx="1356525" cy="723568"/>
                  <wp:effectExtent l="19050" t="0" r="0" b="0"/>
                  <wp:docPr id="21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9535" cy="7251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5" w:type="dxa"/>
            <w:gridSpan w:val="3"/>
          </w:tcPr>
          <w:p w:rsidR="00E625EC" w:rsidRPr="00146EFD" w:rsidRDefault="00E625EC" w:rsidP="009E6B0D">
            <w:pPr>
              <w:rPr>
                <w:rFonts w:ascii="Arial" w:hAnsi="Arial" w:cs="Arial"/>
                <w:b/>
              </w:rPr>
            </w:pPr>
          </w:p>
          <w:p w:rsidR="00E625EC" w:rsidRPr="00146EFD" w:rsidRDefault="00E625EC" w:rsidP="009E6B0D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PERİFERİK STENT </w:t>
            </w:r>
            <w:r w:rsidRPr="00146EFD">
              <w:rPr>
                <w:rFonts w:ascii="Arial" w:hAnsi="Arial" w:cs="Arial"/>
                <w:b/>
                <w:color w:val="000000"/>
              </w:rPr>
              <w:t xml:space="preserve"> İÇİN BİLGİLENDİRİLMİŞ HASTA RIZA BELGESİ</w:t>
            </w:r>
          </w:p>
          <w:p w:rsidR="00E625EC" w:rsidRPr="00146EFD" w:rsidRDefault="00E625EC" w:rsidP="009E6B0D">
            <w:pPr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820" w:type="dxa"/>
            <w:gridSpan w:val="2"/>
          </w:tcPr>
          <w:p w:rsidR="00E625EC" w:rsidRDefault="00E625EC" w:rsidP="009E6B0D">
            <w:pPr>
              <w:ind w:left="-74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264120" cy="652007"/>
                  <wp:effectExtent l="0" t="0" r="0" b="0"/>
                  <wp:docPr id="22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285" cy="652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625EC" w:rsidRPr="00146EFD" w:rsidTr="009E6B0D">
        <w:trPr>
          <w:trHeight w:val="352"/>
        </w:trPr>
        <w:tc>
          <w:tcPr>
            <w:tcW w:w="2836" w:type="dxa"/>
            <w:gridSpan w:val="2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Doküman </w:t>
            </w:r>
            <w:r>
              <w:rPr>
                <w:rFonts w:ascii="Arial" w:hAnsi="Arial" w:cs="Arial"/>
                <w:b/>
                <w:sz w:val="20"/>
                <w:szCs w:val="20"/>
              </w:rPr>
              <w:t>Kodu:HD.RB.</w:t>
            </w:r>
            <w:r w:rsidR="002C3F94">
              <w:rPr>
                <w:rFonts w:ascii="Arial" w:hAnsi="Arial" w:cs="Arial"/>
                <w:b/>
                <w:sz w:val="20"/>
                <w:szCs w:val="20"/>
              </w:rPr>
              <w:t>169</w:t>
            </w:r>
          </w:p>
        </w:tc>
        <w:tc>
          <w:tcPr>
            <w:tcW w:w="2551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Yayın Tarihi: 13.07.2020</w:t>
            </w:r>
          </w:p>
        </w:tc>
        <w:tc>
          <w:tcPr>
            <w:tcW w:w="2095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Tarihi:-</w:t>
            </w:r>
          </w:p>
        </w:tc>
        <w:tc>
          <w:tcPr>
            <w:tcW w:w="1150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No:0</w:t>
            </w:r>
          </w:p>
        </w:tc>
        <w:tc>
          <w:tcPr>
            <w:tcW w:w="1670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E625EC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Sayfa No: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3 </w:t>
            </w:r>
            <w:r w:rsidRPr="004F37F9">
              <w:rPr>
                <w:rFonts w:ascii="Arial" w:hAnsi="Arial" w:cs="Arial"/>
                <w:b/>
                <w:sz w:val="20"/>
                <w:szCs w:val="20"/>
              </w:rPr>
              <w:t>/</w:t>
            </w:r>
            <w:r w:rsidR="00C63297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</w:tr>
    </w:tbl>
    <w:p w:rsidR="00E625EC" w:rsidRPr="00E625EC" w:rsidRDefault="00407973" w:rsidP="00407973">
      <w:pPr>
        <w:pStyle w:val="GvdeMetni"/>
        <w:spacing w:before="76" w:line="280" w:lineRule="auto"/>
        <w:ind w:right="23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</w:t>
      </w:r>
      <w:r w:rsidR="00E625EC" w:rsidRPr="00E625EC">
        <w:rPr>
          <w:rFonts w:ascii="Arial" w:hAnsi="Arial" w:cs="Arial"/>
          <w:sz w:val="20"/>
          <w:szCs w:val="20"/>
        </w:rPr>
        <w:t>Böbrek damarının açılmaması da böbrek fonksiyon bozukluklarına,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hipertansiyonun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kontrol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edilememesine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ve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diyaliz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ihtiyacına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yol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açabilir.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Eğer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sonradan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periferik anjiyoplasti yaptırmaya karar verilirse kardiyoloji servisine gelerek randevu tarihi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alarak</w:t>
      </w:r>
      <w:r w:rsidR="00E625EC"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anjiyografinizi</w:t>
      </w:r>
      <w:r w:rsidR="00E625EC"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verilen</w:t>
      </w:r>
      <w:r w:rsidR="00E625EC"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tarihte</w:t>
      </w:r>
      <w:r w:rsidR="00E625EC" w:rsidRPr="00E625EC">
        <w:rPr>
          <w:rFonts w:ascii="Arial" w:hAnsi="Arial" w:cs="Arial"/>
          <w:spacing w:val="-1"/>
          <w:sz w:val="20"/>
          <w:szCs w:val="20"/>
        </w:rPr>
        <w:t xml:space="preserve"> </w:t>
      </w:r>
      <w:r w:rsidR="00E625EC" w:rsidRPr="00E625EC">
        <w:rPr>
          <w:rFonts w:ascii="Arial" w:hAnsi="Arial" w:cs="Arial"/>
          <w:sz w:val="20"/>
          <w:szCs w:val="20"/>
        </w:rPr>
        <w:t>yaptırabilirsiniz.</w:t>
      </w:r>
    </w:p>
    <w:p w:rsidR="00E92BEF" w:rsidRDefault="00E92BEF" w:rsidP="00E625EC">
      <w:pPr>
        <w:pStyle w:val="Heading1"/>
        <w:spacing w:line="276" w:lineRule="auto"/>
        <w:ind w:left="216" w:right="243" w:firstLine="719"/>
        <w:jc w:val="both"/>
        <w:rPr>
          <w:sz w:val="20"/>
          <w:szCs w:val="20"/>
        </w:rPr>
      </w:pPr>
    </w:p>
    <w:p w:rsidR="00E625EC" w:rsidRPr="00E625EC" w:rsidRDefault="00E625EC" w:rsidP="00E625EC">
      <w:pPr>
        <w:pStyle w:val="Heading1"/>
        <w:spacing w:line="276" w:lineRule="auto"/>
        <w:ind w:left="216" w:right="243" w:firstLine="719"/>
        <w:jc w:val="both"/>
        <w:rPr>
          <w:sz w:val="20"/>
          <w:szCs w:val="20"/>
        </w:rPr>
      </w:pPr>
      <w:r w:rsidRPr="00E625EC">
        <w:rPr>
          <w:sz w:val="20"/>
          <w:szCs w:val="20"/>
        </w:rPr>
        <w:t>Periferik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anjiyoplasti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yerini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tutabilecek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alternatif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tetkik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yöntemleri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mevcut</w:t>
      </w:r>
      <w:r w:rsidRPr="00E625EC">
        <w:rPr>
          <w:spacing w:val="1"/>
          <w:sz w:val="20"/>
          <w:szCs w:val="20"/>
        </w:rPr>
        <w:t xml:space="preserve"> </w:t>
      </w:r>
      <w:r w:rsidRPr="00E625EC">
        <w:rPr>
          <w:sz w:val="20"/>
          <w:szCs w:val="20"/>
        </w:rPr>
        <w:t>mudur?</w:t>
      </w:r>
    </w:p>
    <w:p w:rsidR="00E625EC" w:rsidRPr="00E625EC" w:rsidRDefault="00E625EC" w:rsidP="00E625EC">
      <w:pPr>
        <w:pStyle w:val="GvdeMetni"/>
        <w:spacing w:before="199" w:line="280" w:lineRule="auto"/>
        <w:ind w:left="216" w:right="240" w:firstLine="719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Periferik anjiyoplastinin yerini tutabilecek bir diğer tedavi seçeneği cerrahidir fakat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cerrahinin de bazı komplikasyonları olabilecektir. Ayrıca cerrahi yapılan damarlarda da tekrar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daralma riskleri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vardır.</w:t>
      </w:r>
    </w:p>
    <w:p w:rsidR="00E92BEF" w:rsidRDefault="00E92BEF" w:rsidP="00E625EC">
      <w:pPr>
        <w:pStyle w:val="Heading1"/>
        <w:spacing w:line="247" w:lineRule="exact"/>
        <w:ind w:left="936"/>
        <w:jc w:val="left"/>
        <w:rPr>
          <w:spacing w:val="-2"/>
          <w:sz w:val="20"/>
          <w:szCs w:val="20"/>
        </w:rPr>
      </w:pPr>
    </w:p>
    <w:p w:rsidR="00E625EC" w:rsidRPr="00E625EC" w:rsidRDefault="00E625EC" w:rsidP="00E625EC">
      <w:pPr>
        <w:pStyle w:val="Heading1"/>
        <w:spacing w:line="247" w:lineRule="exact"/>
        <w:ind w:left="936"/>
        <w:jc w:val="left"/>
        <w:rPr>
          <w:sz w:val="20"/>
          <w:szCs w:val="20"/>
        </w:rPr>
      </w:pPr>
      <w:r w:rsidRPr="00E625EC">
        <w:rPr>
          <w:spacing w:val="-2"/>
          <w:sz w:val="20"/>
          <w:szCs w:val="20"/>
        </w:rPr>
        <w:t>Yapılması</w:t>
      </w:r>
      <w:r w:rsidRPr="00E625EC">
        <w:rPr>
          <w:spacing w:val="-13"/>
          <w:sz w:val="20"/>
          <w:szCs w:val="20"/>
        </w:rPr>
        <w:t xml:space="preserve"> </w:t>
      </w:r>
      <w:r w:rsidRPr="00E625EC">
        <w:rPr>
          <w:spacing w:val="-1"/>
          <w:sz w:val="20"/>
          <w:szCs w:val="20"/>
        </w:rPr>
        <w:t>gereken</w:t>
      </w:r>
      <w:r w:rsidRPr="00E625EC">
        <w:rPr>
          <w:spacing w:val="-11"/>
          <w:sz w:val="20"/>
          <w:szCs w:val="20"/>
        </w:rPr>
        <w:t xml:space="preserve"> </w:t>
      </w:r>
      <w:r>
        <w:rPr>
          <w:spacing w:val="-1"/>
          <w:sz w:val="20"/>
          <w:szCs w:val="20"/>
        </w:rPr>
        <w:t>yaş</w:t>
      </w:r>
      <w:r w:rsidRPr="00E625EC">
        <w:rPr>
          <w:spacing w:val="-1"/>
          <w:sz w:val="20"/>
          <w:szCs w:val="20"/>
        </w:rPr>
        <w:t>am</w:t>
      </w:r>
      <w:r w:rsidRPr="00E625EC">
        <w:rPr>
          <w:spacing w:val="-13"/>
          <w:sz w:val="20"/>
          <w:szCs w:val="20"/>
        </w:rPr>
        <w:t xml:space="preserve"> </w:t>
      </w:r>
      <w:r w:rsidRPr="00E625EC">
        <w:rPr>
          <w:spacing w:val="-1"/>
          <w:sz w:val="20"/>
          <w:szCs w:val="20"/>
        </w:rPr>
        <w:t>tarzı</w:t>
      </w:r>
      <w:r w:rsidRPr="00E625EC">
        <w:rPr>
          <w:spacing w:val="-10"/>
          <w:sz w:val="20"/>
          <w:szCs w:val="20"/>
        </w:rPr>
        <w:t xml:space="preserve"> </w:t>
      </w:r>
      <w:r>
        <w:rPr>
          <w:spacing w:val="-1"/>
          <w:sz w:val="20"/>
          <w:szCs w:val="20"/>
        </w:rPr>
        <w:t>değiş</w:t>
      </w:r>
      <w:r w:rsidRPr="00E625EC">
        <w:rPr>
          <w:spacing w:val="-1"/>
          <w:sz w:val="20"/>
          <w:szCs w:val="20"/>
        </w:rPr>
        <w:t>iklikleri</w:t>
      </w:r>
      <w:r w:rsidRPr="00E625EC">
        <w:rPr>
          <w:spacing w:val="-10"/>
          <w:sz w:val="20"/>
          <w:szCs w:val="20"/>
        </w:rPr>
        <w:t xml:space="preserve"> </w:t>
      </w:r>
      <w:r w:rsidRPr="00E625EC">
        <w:rPr>
          <w:spacing w:val="-1"/>
          <w:sz w:val="20"/>
          <w:szCs w:val="20"/>
        </w:rPr>
        <w:t>nelerdir?</w:t>
      </w:r>
    </w:p>
    <w:p w:rsidR="00E625EC" w:rsidRPr="00E625EC" w:rsidRDefault="00E625EC" w:rsidP="00E625EC">
      <w:pPr>
        <w:pStyle w:val="GvdeMetni"/>
        <w:spacing w:before="3"/>
        <w:rPr>
          <w:rFonts w:ascii="Arial" w:hAnsi="Arial" w:cs="Arial"/>
          <w:b/>
          <w:sz w:val="20"/>
          <w:szCs w:val="20"/>
        </w:rPr>
      </w:pPr>
    </w:p>
    <w:p w:rsidR="00E625EC" w:rsidRDefault="00E625EC" w:rsidP="00E625EC">
      <w:pPr>
        <w:pStyle w:val="GvdeMetni"/>
        <w:spacing w:line="280" w:lineRule="auto"/>
        <w:ind w:left="216" w:right="231" w:firstLine="719"/>
        <w:jc w:val="both"/>
        <w:rPr>
          <w:rFonts w:ascii="Arial" w:hAnsi="Arial" w:cs="Arial"/>
          <w:sz w:val="20"/>
          <w:szCs w:val="20"/>
        </w:rPr>
      </w:pPr>
      <w:r w:rsidRPr="00E625EC">
        <w:rPr>
          <w:rFonts w:ascii="Arial" w:hAnsi="Arial" w:cs="Arial"/>
          <w:sz w:val="20"/>
          <w:szCs w:val="20"/>
        </w:rPr>
        <w:t>Periferik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anjiyoplastiden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önce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sonra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bazı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ilaçlar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kullanılmalıdır.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Bu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ilaçlar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kan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sulandırıcı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(aspirin,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klopidogrel…vb)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ilaçlar,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kolesterol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düşürücü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ilaçlar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ve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varsa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diğer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hastalıkların (diyabet, hipertansiyon ) ilaçlarıdır. Bu ilaçların bazıları (örneğin aspirin veya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muadilleri) işlemden önce ağız yoluyla verilip işlem sonrasında da uzun süre hatta ömür boyu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kullanılabilir. Yine işlem sırasında da doğrudan damar içine pıhtılaşmayı önleyici veya pıhtı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eritici ilaçlar, ayrıca damar genişletici ilaçlar uygulanabilir. Bu işlemin yapıldığı hastaların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ilaçlarını doktorunun tarif ettiği gibi kullanması gerekmektedir. Mutlaka sigara bırakılmalıdır.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Her gün yürüyüş yapması ve diyetisyen eşliğinde kolesterol ve yağdan arındırılmış, tuzsuz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yiyecekler</w:t>
      </w:r>
      <w:r w:rsidRPr="00E625EC">
        <w:rPr>
          <w:rFonts w:ascii="Arial" w:hAnsi="Arial" w:cs="Arial"/>
          <w:spacing w:val="3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tercih</w:t>
      </w:r>
      <w:r w:rsidRPr="00E625EC">
        <w:rPr>
          <w:rFonts w:ascii="Arial" w:hAnsi="Arial" w:cs="Arial"/>
          <w:spacing w:val="2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etmesi</w:t>
      </w:r>
      <w:r w:rsidRPr="00E625EC">
        <w:rPr>
          <w:rFonts w:ascii="Arial" w:hAnsi="Arial" w:cs="Arial"/>
          <w:spacing w:val="1"/>
          <w:sz w:val="20"/>
          <w:szCs w:val="20"/>
        </w:rPr>
        <w:t xml:space="preserve"> </w:t>
      </w:r>
      <w:r w:rsidRPr="00E625EC">
        <w:rPr>
          <w:rFonts w:ascii="Arial" w:hAnsi="Arial" w:cs="Arial"/>
          <w:sz w:val="20"/>
          <w:szCs w:val="20"/>
        </w:rPr>
        <w:t>zorunludur.</w:t>
      </w:r>
    </w:p>
    <w:p w:rsidR="00E625EC" w:rsidRDefault="00E625EC" w:rsidP="00E625EC">
      <w:pPr>
        <w:pStyle w:val="GvdeMetni"/>
        <w:spacing w:line="280" w:lineRule="auto"/>
        <w:ind w:left="216" w:right="231" w:firstLine="719"/>
        <w:jc w:val="both"/>
        <w:rPr>
          <w:rFonts w:ascii="Arial" w:hAnsi="Arial" w:cs="Arial"/>
          <w:sz w:val="20"/>
          <w:szCs w:val="20"/>
        </w:rPr>
      </w:pPr>
    </w:p>
    <w:p w:rsidR="00E92BEF" w:rsidRDefault="00E92BEF" w:rsidP="00E92BEF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Kullanılacak İlaçların Önemli Özellikleri: </w:t>
      </w:r>
      <w:r>
        <w:rPr>
          <w:sz w:val="20"/>
          <w:szCs w:val="20"/>
        </w:rPr>
        <w:t>Hastanede bulunduğum süre içerisinde tanı ve tedavi için</w:t>
      </w:r>
      <w:r>
        <w:rPr>
          <w:sz w:val="22"/>
          <w:szCs w:val="22"/>
        </w:rPr>
        <w:t xml:space="preserve"> </w:t>
      </w:r>
      <w:r>
        <w:rPr>
          <w:sz w:val="20"/>
          <w:szCs w:val="20"/>
        </w:rPr>
        <w:t xml:space="preserve">kullanılacak ilaçlarla ilgili önemli özellikler (ne için kullanıldığı, faydaları, yan etkileri, nasıl kullanılacağı) konusunda bilgi aldım. </w:t>
      </w:r>
    </w:p>
    <w:p w:rsidR="00E92BEF" w:rsidRDefault="00E92BEF" w:rsidP="00E92BEF">
      <w:pPr>
        <w:pStyle w:val="Default"/>
        <w:rPr>
          <w:sz w:val="20"/>
          <w:szCs w:val="20"/>
        </w:rPr>
      </w:pPr>
    </w:p>
    <w:p w:rsidR="00E92BEF" w:rsidRDefault="00E92BEF" w:rsidP="00E92BEF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Hastanın Sağlığı İçin Kritik Olan Yaşam Tarzı Önerileri: </w:t>
      </w:r>
      <w:r>
        <w:rPr>
          <w:sz w:val="20"/>
          <w:szCs w:val="20"/>
        </w:rPr>
        <w:t xml:space="preserve">Tedavim/Ameliyatım sonrasında yaşam tarzım için yapmam gerekenleri (Diyet, banyo, ilaç kullanımı, hareket durumu ve/veya kısıtlama durumu) ile ilgili bilgi aldım. </w:t>
      </w:r>
    </w:p>
    <w:p w:rsidR="00E92BEF" w:rsidRDefault="00E92BEF" w:rsidP="00E92BEF">
      <w:pPr>
        <w:pStyle w:val="Default"/>
        <w:rPr>
          <w:sz w:val="20"/>
          <w:szCs w:val="20"/>
        </w:rPr>
      </w:pPr>
    </w:p>
    <w:p w:rsidR="00E92BEF" w:rsidRDefault="00E92BEF" w:rsidP="00E92BEF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>Gerektiğinde Aynı Konuda Tıbbi Yardıma Nasıl Ulaşabileceği</w:t>
      </w:r>
      <w:r>
        <w:rPr>
          <w:sz w:val="20"/>
          <w:szCs w:val="20"/>
        </w:rPr>
        <w:t xml:space="preserve">: Gerektiğinde aynı konuda tıbbi yardıma (Kendi hekimine, farklı bir hekime, tedavi gördüğü kliniğe ve acil durumlarda da 112’ye) nasıl ulaşacağım konusunda bilgi aldım. </w:t>
      </w:r>
    </w:p>
    <w:p w:rsidR="00E92BEF" w:rsidRDefault="00E92BEF" w:rsidP="00E92BEF">
      <w:pPr>
        <w:pStyle w:val="Default"/>
        <w:rPr>
          <w:sz w:val="20"/>
          <w:szCs w:val="20"/>
        </w:rPr>
      </w:pPr>
    </w:p>
    <w:p w:rsidR="00E92BEF" w:rsidRDefault="00E92BEF" w:rsidP="00E92BEF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Bize Ulaşabileceğiniz Telefon Numaraları: </w:t>
      </w:r>
      <w:r>
        <w:rPr>
          <w:sz w:val="20"/>
          <w:szCs w:val="20"/>
        </w:rPr>
        <w:t>Hastane Tel: 0 322 454 44 30</w:t>
      </w:r>
    </w:p>
    <w:p w:rsidR="00E92BEF" w:rsidRDefault="00E92BEF" w:rsidP="00E92BEF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Yapılacak işlemlerle ilgili daha detaylı bilgi almak için hekiminize danışabilirsiniz. </w:t>
      </w:r>
    </w:p>
    <w:p w:rsidR="00E625EC" w:rsidRDefault="00E625EC" w:rsidP="00E625EC">
      <w:pPr>
        <w:pStyle w:val="Default"/>
        <w:rPr>
          <w:sz w:val="20"/>
          <w:szCs w:val="20"/>
        </w:rPr>
      </w:pPr>
      <w:r w:rsidRPr="004F37F9">
        <w:rPr>
          <w:sz w:val="20"/>
          <w:szCs w:val="20"/>
        </w:rPr>
        <w:t xml:space="preserve">. </w:t>
      </w:r>
    </w:p>
    <w:p w:rsidR="00E625EC" w:rsidRDefault="00E625EC" w:rsidP="00E625EC">
      <w:pPr>
        <w:pStyle w:val="Default"/>
        <w:rPr>
          <w:sz w:val="20"/>
          <w:szCs w:val="20"/>
        </w:rPr>
      </w:pPr>
    </w:p>
    <w:p w:rsidR="00E92BEF" w:rsidRDefault="00E92BEF" w:rsidP="00E625EC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E92BEF" w:rsidRDefault="00E92BEF" w:rsidP="00E625EC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E92BEF" w:rsidRDefault="00E92BEF" w:rsidP="00E625EC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E92BEF" w:rsidRDefault="00E92BEF" w:rsidP="00E625EC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E92BEF" w:rsidRDefault="00E92BEF" w:rsidP="00E625EC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E92BEF" w:rsidRDefault="00E92BEF" w:rsidP="00E625EC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E92BEF" w:rsidRDefault="00E92BEF" w:rsidP="00E625EC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E92BEF" w:rsidRDefault="00E92BEF" w:rsidP="00E625EC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E92BEF" w:rsidRDefault="00E92BEF" w:rsidP="00E625EC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E92BEF" w:rsidRDefault="00E92BEF" w:rsidP="00E625EC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</w:p>
    <w:p w:rsidR="00E625EC" w:rsidRPr="004F37F9" w:rsidRDefault="00E625EC" w:rsidP="00E625EC">
      <w:pPr>
        <w:tabs>
          <w:tab w:val="left" w:pos="678"/>
        </w:tabs>
        <w:spacing w:before="56" w:line="242" w:lineRule="auto"/>
        <w:ind w:right="330"/>
        <w:rPr>
          <w:rFonts w:ascii="Arial" w:hAnsi="Arial" w:cs="Arial"/>
          <w:sz w:val="20"/>
          <w:szCs w:val="20"/>
        </w:rPr>
      </w:pPr>
    </w:p>
    <w:tbl>
      <w:tblPr>
        <w:tblW w:w="103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87"/>
        <w:gridCol w:w="649"/>
        <w:gridCol w:w="2551"/>
        <w:gridCol w:w="2095"/>
        <w:gridCol w:w="1150"/>
        <w:gridCol w:w="1670"/>
      </w:tblGrid>
      <w:tr w:rsidR="00E625EC" w:rsidTr="009E6B0D">
        <w:trPr>
          <w:trHeight w:val="720"/>
        </w:trPr>
        <w:tc>
          <w:tcPr>
            <w:tcW w:w="2187" w:type="dxa"/>
          </w:tcPr>
          <w:p w:rsidR="00E625EC" w:rsidRDefault="00E625EC" w:rsidP="009E6B0D">
            <w:pPr>
              <w:pStyle w:val="stbilgi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356525" cy="723568"/>
                  <wp:effectExtent l="19050" t="0" r="0" b="0"/>
                  <wp:docPr id="23" name="Resim 1" descr="a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9535" cy="7251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5" w:type="dxa"/>
            <w:gridSpan w:val="3"/>
          </w:tcPr>
          <w:p w:rsidR="00E625EC" w:rsidRPr="00146EFD" w:rsidRDefault="00E625EC" w:rsidP="009E6B0D">
            <w:pPr>
              <w:rPr>
                <w:rFonts w:ascii="Arial" w:hAnsi="Arial" w:cs="Arial"/>
                <w:b/>
              </w:rPr>
            </w:pPr>
          </w:p>
          <w:p w:rsidR="00E625EC" w:rsidRPr="00146EFD" w:rsidRDefault="00E625EC" w:rsidP="009E6B0D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PERİFERİK STENT </w:t>
            </w:r>
            <w:r w:rsidRPr="00146EFD">
              <w:rPr>
                <w:rFonts w:ascii="Arial" w:hAnsi="Arial" w:cs="Arial"/>
                <w:b/>
                <w:color w:val="000000"/>
              </w:rPr>
              <w:t xml:space="preserve"> İÇİN BİLGİLENDİRİLMİŞ HASTA RIZA BELGESİ</w:t>
            </w:r>
          </w:p>
          <w:p w:rsidR="00E625EC" w:rsidRPr="00146EFD" w:rsidRDefault="00E625EC" w:rsidP="009E6B0D">
            <w:pPr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2820" w:type="dxa"/>
            <w:gridSpan w:val="2"/>
          </w:tcPr>
          <w:p w:rsidR="00E625EC" w:rsidRDefault="00E625EC" w:rsidP="009E6B0D">
            <w:pPr>
              <w:ind w:left="-74"/>
              <w:jc w:val="center"/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1264120" cy="652007"/>
                  <wp:effectExtent l="0" t="0" r="0" b="0"/>
                  <wp:docPr id="24" name="Resim 2" descr="logo_ortadog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_ortadog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4285" cy="6520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625EC" w:rsidRPr="00146EFD" w:rsidTr="009E6B0D">
        <w:trPr>
          <w:trHeight w:val="352"/>
        </w:trPr>
        <w:tc>
          <w:tcPr>
            <w:tcW w:w="2836" w:type="dxa"/>
            <w:gridSpan w:val="2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Doküman </w:t>
            </w:r>
            <w:r>
              <w:rPr>
                <w:rFonts w:ascii="Arial" w:hAnsi="Arial" w:cs="Arial"/>
                <w:b/>
                <w:sz w:val="20"/>
                <w:szCs w:val="20"/>
              </w:rPr>
              <w:t>Kodu:HD.RB.</w:t>
            </w:r>
            <w:r w:rsidR="002C3F94">
              <w:rPr>
                <w:rFonts w:ascii="Arial" w:hAnsi="Arial" w:cs="Arial"/>
                <w:b/>
                <w:sz w:val="20"/>
                <w:szCs w:val="20"/>
              </w:rPr>
              <w:t>169</w:t>
            </w:r>
          </w:p>
        </w:tc>
        <w:tc>
          <w:tcPr>
            <w:tcW w:w="2551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Yayın Tarihi: 13.07.2020</w:t>
            </w:r>
          </w:p>
        </w:tc>
        <w:tc>
          <w:tcPr>
            <w:tcW w:w="2095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Tarihi:-</w:t>
            </w:r>
          </w:p>
        </w:tc>
        <w:tc>
          <w:tcPr>
            <w:tcW w:w="1150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>Rev No:0</w:t>
            </w:r>
          </w:p>
        </w:tc>
        <w:tc>
          <w:tcPr>
            <w:tcW w:w="1670" w:type="dxa"/>
          </w:tcPr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625EC" w:rsidRPr="004F37F9" w:rsidRDefault="00E625EC" w:rsidP="009E6B0D">
            <w:pPr>
              <w:pStyle w:val="stbilgi"/>
              <w:rPr>
                <w:rFonts w:ascii="Arial" w:hAnsi="Arial" w:cs="Arial"/>
                <w:b/>
                <w:sz w:val="20"/>
                <w:szCs w:val="20"/>
              </w:rPr>
            </w:pPr>
            <w:r w:rsidRPr="004F37F9">
              <w:rPr>
                <w:rFonts w:ascii="Arial" w:hAnsi="Arial" w:cs="Arial"/>
                <w:b/>
                <w:sz w:val="20"/>
                <w:szCs w:val="20"/>
              </w:rPr>
              <w:t xml:space="preserve">Sayfa No: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4 </w:t>
            </w:r>
            <w:r w:rsidRPr="004F37F9">
              <w:rPr>
                <w:rFonts w:ascii="Arial" w:hAnsi="Arial" w:cs="Arial"/>
                <w:b/>
                <w:sz w:val="20"/>
                <w:szCs w:val="20"/>
              </w:rPr>
              <w:t>/</w:t>
            </w:r>
            <w:r w:rsidR="00C63297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</w:tr>
    </w:tbl>
    <w:p w:rsidR="00E92BEF" w:rsidRPr="00E92BEF" w:rsidRDefault="00E92BEF" w:rsidP="00E92BEF">
      <w:pPr>
        <w:pStyle w:val="NormalWeb"/>
        <w:rPr>
          <w:rFonts w:ascii="Arial" w:hAnsi="Arial" w:cs="Arial"/>
          <w:b/>
          <w:sz w:val="20"/>
          <w:szCs w:val="20"/>
          <w:u w:val="single"/>
        </w:rPr>
      </w:pPr>
      <w:r w:rsidRPr="006F7BAB">
        <w:rPr>
          <w:rFonts w:ascii="Arial" w:hAnsi="Arial" w:cs="Arial"/>
          <w:b/>
          <w:sz w:val="20"/>
          <w:szCs w:val="20"/>
          <w:u w:val="single"/>
        </w:rPr>
        <w:t>Hasta, veli veya vasinin onam açıklaması:</w:t>
      </w:r>
      <w:r w:rsidRPr="006F7BAB">
        <w:rPr>
          <w:rFonts w:ascii="Arial" w:hAnsi="Arial" w:cs="Arial"/>
          <w:sz w:val="20"/>
          <w:szCs w:val="20"/>
        </w:rPr>
        <w:t xml:space="preserve"> Doktorum bana sağlık durumum ile ilgili gerekli açıklamaları yaptı. Planlanan tedavi/girişimin ne olduğu, gerekliliği, girişimin seyri ve diğer tedavi seçenekleri, bunların riskleri, tedavi olmadığım taktirde ortaya çıkabilecek sonuçlar, tedavinin başarı olasılığı ve yan etkileri hakkında ayrıntılı bilgi edindim. Tedavi/girişim'den önce ve sonra dikkat etmem gereken hususları anladım. Doktorum tüm sorularımı anlayabileceğim bir biçimde yanıtladı. Tedavi/girişim uygulayacak kişiler hakkında bilgi edindim. Aklım başımda ve kendimi karar verecek yeterlilikte görüyorum. İstemediğim taktirde tedavi/girişime onam vermek zorunda olmadığımı ve/veya istediğim aşamada işlemi durdurabileceğimi biliyorum.</w:t>
      </w:r>
    </w:p>
    <w:p w:rsidR="00E92BEF" w:rsidRPr="006F7BAB" w:rsidRDefault="00E92BEF" w:rsidP="00E92BEF">
      <w:pPr>
        <w:pStyle w:val="NormalWeb"/>
        <w:rPr>
          <w:rFonts w:ascii="Arial" w:hAnsi="Arial" w:cs="Arial"/>
          <w:sz w:val="20"/>
          <w:szCs w:val="20"/>
        </w:rPr>
      </w:pPr>
      <w:r w:rsidRPr="006F7BAB">
        <w:rPr>
          <w:rFonts w:ascii="Arial" w:hAnsi="Arial" w:cs="Arial"/>
          <w:sz w:val="20"/>
          <w:szCs w:val="20"/>
        </w:rPr>
        <w:t>Yukarıda belirtilen girişimin ve girişim sırasında, tıbbi zorunluluk olarak gerekebilecek diğer ek girişimlerin uygulanmasını kabul ediyorum.</w:t>
      </w:r>
    </w:p>
    <w:p w:rsidR="00E92BEF" w:rsidRPr="006F7BAB" w:rsidRDefault="00E92BEF" w:rsidP="00E92BEF">
      <w:pPr>
        <w:pStyle w:val="NormalWeb"/>
        <w:rPr>
          <w:rFonts w:ascii="Arial" w:hAnsi="Arial" w:cs="Arial"/>
          <w:sz w:val="20"/>
          <w:szCs w:val="20"/>
        </w:rPr>
      </w:pPr>
      <w:r w:rsidRPr="006F7BAB">
        <w:rPr>
          <w:rFonts w:ascii="Arial" w:hAnsi="Arial" w:cs="Arial"/>
          <w:sz w:val="20"/>
          <w:szCs w:val="20"/>
        </w:rPr>
        <w:t xml:space="preserve">Yukarıda geçen hastalığıma ve yapılan tedaviye özgü kabul edilebilir komplikasyonlar dışında kalmamak şartıyla ameliyata bağlı gelişen komplikasyonlar nedeniyle hukuki yola başvurmayacağım. </w:t>
      </w:r>
    </w:p>
    <w:p w:rsidR="00E92BEF" w:rsidRDefault="00E92BEF" w:rsidP="00E92BEF">
      <w:pPr>
        <w:pStyle w:val="Default"/>
        <w:rPr>
          <w:sz w:val="20"/>
          <w:szCs w:val="20"/>
        </w:rPr>
      </w:pPr>
      <w:r w:rsidRPr="006F7BAB">
        <w:rPr>
          <w:sz w:val="20"/>
          <w:szCs w:val="20"/>
        </w:rPr>
        <w:t xml:space="preserve">Hastanın kendi el yazısı ile </w:t>
      </w:r>
      <w:r w:rsidRPr="006F7BAB">
        <w:rPr>
          <w:b/>
          <w:sz w:val="20"/>
          <w:szCs w:val="20"/>
        </w:rPr>
        <w:t>(OKUDUM, ANLADIM, KABUL EDİYORUM)</w:t>
      </w:r>
      <w:r w:rsidRPr="006F7BAB">
        <w:rPr>
          <w:sz w:val="20"/>
          <w:szCs w:val="20"/>
        </w:rPr>
        <w:t xml:space="preserve"> diye yazması gerekmektedir</w:t>
      </w:r>
    </w:p>
    <w:p w:rsidR="00E92BEF" w:rsidRPr="006F7BAB" w:rsidRDefault="00EC0B5E" w:rsidP="00E92BEF">
      <w:pPr>
        <w:pStyle w:val="NormalWeb"/>
        <w:rPr>
          <w:rFonts w:ascii="Arial" w:hAnsi="Arial" w:cs="Arial"/>
          <w:sz w:val="20"/>
          <w:szCs w:val="20"/>
        </w:rPr>
      </w:pPr>
      <w:r w:rsidRPr="00EC0B5E">
        <w:rPr>
          <w:rFonts w:ascii="Arial" w:hAnsi="Arial" w:cs="Arial"/>
          <w:b/>
          <w:noProof/>
          <w:sz w:val="20"/>
          <w:szCs w:val="20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4" type="#_x0000_t202" style="position:absolute;margin-left:252pt;margin-top:31.25pt;width:243pt;height:89.25pt;z-index:251665408">
            <v:textbox style="mso-next-textbox:#_x0000_s2054">
              <w:txbxContent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</w:pPr>
                  <w:r w:rsidRPr="00881F9A"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  <w:t>Tanık :</w:t>
                  </w:r>
                </w:p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Adı-soyadı</w:t>
                  </w: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:</w:t>
                  </w: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 xml:space="preserve"> </w:t>
                  </w:r>
                </w:p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T.C.Kimlik no:</w:t>
                  </w:r>
                </w:p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E92BEF" w:rsidRPr="00F77031" w:rsidRDefault="00E92BEF" w:rsidP="00E92BEF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 w:rsidRPr="00F77031">
                    <w:rPr>
                      <w:rFonts w:ascii="Arial" w:eastAsia="TTE25704F0t00" w:hAnsi="Arial" w:cs="Arial"/>
                      <w:sz w:val="20"/>
                      <w:szCs w:val="20"/>
                    </w:rPr>
                    <w:t xml:space="preserve">Hastaya yakınlığı </w:t>
                  </w:r>
                  <w:r w:rsidRPr="00F77031">
                    <w:rPr>
                      <w:rFonts w:ascii="Arial" w:eastAsia="TTE15E9358t00" w:hAnsi="Arial" w:cs="Arial"/>
                      <w:sz w:val="20"/>
                      <w:szCs w:val="20"/>
                    </w:rPr>
                    <w:t xml:space="preserve">: </w:t>
                  </w:r>
                </w:p>
                <w:p w:rsidR="00E92BEF" w:rsidRPr="00881F9A" w:rsidRDefault="00E92BEF" w:rsidP="00E92BEF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İmzası:</w:t>
                  </w:r>
                </w:p>
                <w:p w:rsidR="00E92BEF" w:rsidRPr="00881F9A" w:rsidRDefault="00E92BEF" w:rsidP="00E92BEF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EC0B5E">
        <w:rPr>
          <w:rFonts w:ascii="Arial" w:hAnsi="Arial" w:cs="Arial"/>
          <w:b/>
          <w:noProof/>
          <w:sz w:val="20"/>
          <w:szCs w:val="20"/>
          <w:u w:val="single"/>
        </w:rPr>
        <w:pict>
          <v:shape id="_x0000_s2055" type="#_x0000_t202" style="position:absolute;margin-left:0;margin-top:31.25pt;width:236.3pt;height:89.25pt;z-index:251666432">
            <v:textbox style="mso-next-textbox:#_x0000_s2055">
              <w:txbxContent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b/>
                      <w:bCs/>
                      <w:sz w:val="20"/>
                      <w:szCs w:val="20"/>
                      <w:u w:val="single"/>
                    </w:rPr>
                  </w:pPr>
                  <w:r w:rsidRPr="00881F9A">
                    <w:rPr>
                      <w:rFonts w:ascii="Arial" w:eastAsia="TTE25704F0t00" w:hAnsi="Arial" w:cs="Arial"/>
                      <w:b/>
                      <w:bCs/>
                      <w:sz w:val="20"/>
                      <w:szCs w:val="20"/>
                      <w:u w:val="single"/>
                    </w:rPr>
                    <w:t>Hasta ya da hukuksal olarak sorumlu kişi:</w:t>
                  </w:r>
                </w:p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Adı-soyadı :</w:t>
                  </w:r>
                </w:p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T.C.Kimlik no:</w:t>
                  </w:r>
                </w:p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E92BEF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Protokol no:</w:t>
                  </w:r>
                </w:p>
                <w:p w:rsidR="00E92BEF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İmzası:</w:t>
                  </w:r>
                </w:p>
                <w:p w:rsidR="00E92BEF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E92BEF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</w:t>
                  </w:r>
                </w:p>
                <w:p w:rsidR="00E92BEF" w:rsidRPr="00881F9A" w:rsidRDefault="00E92BEF" w:rsidP="00E92BEF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E92BEF" w:rsidRPr="00881F9A" w:rsidRDefault="00E92BEF" w:rsidP="00E92BEF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 w:rsidRPr="00881F9A">
                    <w:rPr>
                      <w:rFonts w:ascii="Arial" w:eastAsia="TTE25704F0t00" w:hAnsi="Arial" w:cs="Arial"/>
                      <w:sz w:val="20"/>
                      <w:szCs w:val="20"/>
                    </w:rPr>
                    <w:t>İmzası :</w:t>
                  </w:r>
                </w:p>
                <w:p w:rsidR="00E92BEF" w:rsidRDefault="00E92BEF" w:rsidP="00E92BEF"/>
              </w:txbxContent>
            </v:textbox>
          </v:shape>
        </w:pict>
      </w:r>
      <w:r w:rsidR="00E92BEF" w:rsidRPr="006F7BAB">
        <w:rPr>
          <w:rFonts w:ascii="Arial" w:hAnsi="Arial" w:cs="Arial"/>
          <w:b/>
          <w:sz w:val="20"/>
          <w:szCs w:val="20"/>
          <w:u w:val="single"/>
        </w:rPr>
        <w:t>NOT</w:t>
      </w:r>
      <w:r w:rsidR="00E92BEF" w:rsidRPr="006F7BAB">
        <w:rPr>
          <w:rFonts w:ascii="Arial" w:hAnsi="Arial" w:cs="Arial"/>
          <w:sz w:val="20"/>
          <w:szCs w:val="20"/>
        </w:rPr>
        <w:t xml:space="preserve">: Hastanın onam veremeyecek durumda olması halinde, onam alınan kişinin kimlik bilgileri ve imzası alınır.     </w:t>
      </w:r>
      <w:r w:rsidR="00E92BEF" w:rsidRPr="006F7BAB">
        <w:rPr>
          <w:rFonts w:ascii="Arial" w:hAnsi="Arial" w:cs="Arial"/>
          <w:color w:val="FF0000"/>
          <w:sz w:val="20"/>
          <w:szCs w:val="20"/>
        </w:rPr>
        <w:t xml:space="preserve"> </w:t>
      </w:r>
    </w:p>
    <w:p w:rsidR="00E92BEF" w:rsidRPr="006F7BAB" w:rsidRDefault="00E92BEF" w:rsidP="00E92BEF">
      <w:pPr>
        <w:pStyle w:val="NormalWeb"/>
        <w:jc w:val="center"/>
        <w:rPr>
          <w:rFonts w:ascii="Arial" w:hAnsi="Arial" w:cs="Arial"/>
          <w:color w:val="FF0000"/>
          <w:sz w:val="20"/>
          <w:szCs w:val="20"/>
        </w:rPr>
      </w:pPr>
    </w:p>
    <w:p w:rsidR="00E92BEF" w:rsidRPr="006F7BAB" w:rsidRDefault="00E92BEF" w:rsidP="00E92BEF">
      <w:pPr>
        <w:pStyle w:val="NormalWeb"/>
        <w:rPr>
          <w:rFonts w:ascii="Arial" w:hAnsi="Arial" w:cs="Arial"/>
          <w:sz w:val="20"/>
          <w:szCs w:val="20"/>
        </w:rPr>
      </w:pPr>
    </w:p>
    <w:p w:rsidR="00E92BEF" w:rsidRPr="006F7BAB" w:rsidRDefault="00E92BEF" w:rsidP="00E92BEF">
      <w:pPr>
        <w:shd w:val="clear" w:color="auto" w:fill="FFFFFF"/>
        <w:spacing w:before="110"/>
        <w:ind w:left="5" w:firstLine="293"/>
        <w:rPr>
          <w:rFonts w:ascii="Arial" w:hAnsi="Arial" w:cs="Arial"/>
          <w:sz w:val="20"/>
          <w:szCs w:val="20"/>
        </w:rPr>
      </w:pPr>
    </w:p>
    <w:p w:rsidR="00E625EC" w:rsidRPr="00E92BEF" w:rsidRDefault="00E92BEF" w:rsidP="00E92BEF">
      <w:pPr>
        <w:shd w:val="clear" w:color="auto" w:fill="FFFFFF"/>
        <w:tabs>
          <w:tab w:val="left" w:pos="9315"/>
        </w:tabs>
        <w:spacing w:before="101"/>
        <w:ind w:left="5" w:firstLine="288"/>
        <w:rPr>
          <w:rFonts w:ascii="Arial" w:hAnsi="Arial" w:cs="Arial"/>
          <w:b/>
          <w:bCs/>
          <w:color w:val="000000"/>
          <w:sz w:val="20"/>
          <w:szCs w:val="20"/>
        </w:rPr>
      </w:pPr>
      <w:r w:rsidRPr="006F7BAB">
        <w:rPr>
          <w:rFonts w:ascii="Arial" w:hAnsi="Arial" w:cs="Arial"/>
          <w:b/>
          <w:bCs/>
          <w:color w:val="000000"/>
          <w:sz w:val="20"/>
          <w:szCs w:val="20"/>
        </w:rPr>
        <w:t xml:space="preserve">                                                    </w:t>
      </w:r>
      <w:r w:rsidRPr="006F7BAB"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E625EC" w:rsidRPr="00E625EC" w:rsidRDefault="00E625EC" w:rsidP="00E625EC">
      <w:pPr>
        <w:pStyle w:val="GvdeMetni"/>
        <w:spacing w:line="280" w:lineRule="auto"/>
        <w:ind w:left="216" w:right="231" w:firstLine="719"/>
        <w:jc w:val="both"/>
        <w:rPr>
          <w:rFonts w:ascii="Arial" w:hAnsi="Arial" w:cs="Arial"/>
          <w:sz w:val="20"/>
          <w:szCs w:val="20"/>
        </w:rPr>
      </w:pPr>
    </w:p>
    <w:p w:rsidR="00E625EC" w:rsidRPr="006F7BAB" w:rsidRDefault="00E625EC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  <w:r w:rsidRPr="006F7BAB">
        <w:rPr>
          <w:rFonts w:ascii="Arial" w:eastAsia="TTE14F59E0t00" w:hAnsi="Arial" w:cs="Arial"/>
          <w:b/>
          <w:sz w:val="20"/>
          <w:szCs w:val="20"/>
          <w:u w:val="single"/>
        </w:rPr>
        <w:t>Hastanın izni tamamlandıktan sonra hekim tarafından doldurulacak kısım:</w:t>
      </w:r>
    </w:p>
    <w:p w:rsidR="00E625EC" w:rsidRPr="006F7BAB" w:rsidRDefault="00E625EC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E625EC" w:rsidRPr="006F7BAB" w:rsidRDefault="00E625EC" w:rsidP="00E625EC">
      <w:pPr>
        <w:rPr>
          <w:rFonts w:ascii="Arial" w:eastAsia="TTE14F59E0t00" w:hAnsi="Arial" w:cs="Arial"/>
          <w:sz w:val="20"/>
          <w:szCs w:val="20"/>
        </w:rPr>
      </w:pPr>
      <w:r w:rsidRPr="006F7BAB">
        <w:rPr>
          <w:rFonts w:ascii="Arial" w:eastAsia="TTE14F59E0t00" w:hAnsi="Arial" w:cs="Arial"/>
          <w:sz w:val="20"/>
          <w:szCs w:val="20"/>
        </w:rPr>
        <w:t>Yukarıda anlatılan işlem, riskler, olabilecek komplikasyonlar ve umulan sonuçlar hakkında hastanın veya onun izni öncesinde hastaya veya hukuksal sorumlusuna benim tarafımdan anlatıldığını onaylıyorum.</w:t>
      </w:r>
    </w:p>
    <w:p w:rsidR="00E625EC" w:rsidRPr="006F7BAB" w:rsidRDefault="00E625EC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E625EC" w:rsidRPr="006F7BAB" w:rsidRDefault="00EC0B5E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  <w:r w:rsidRPr="00EC0B5E">
        <w:rPr>
          <w:rFonts w:ascii="Arial" w:hAnsi="Arial" w:cs="Arial"/>
          <w:sz w:val="20"/>
          <w:szCs w:val="20"/>
        </w:rPr>
        <w:pict>
          <v:shape id="_x0000_s2052" type="#_x0000_t202" style="position:absolute;margin-left:78.9pt;margin-top:3.9pt;width:362.2pt;height:61.5pt;z-index:251663360">
            <v:textbox style="mso-next-textbox:#_x0000_s2052">
              <w:txbxContent>
                <w:p w:rsidR="00E625EC" w:rsidRPr="008250DF" w:rsidRDefault="00E625EC" w:rsidP="00E625EC">
                  <w:pPr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</w:pPr>
                  <w:r w:rsidRPr="008250DF"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  <w:t>Tedavi eden hekim</w:t>
                  </w:r>
                  <w:r>
                    <w:rPr>
                      <w:rFonts w:ascii="Arial" w:eastAsia="TTE25704F0t00" w:hAnsi="Arial" w:cs="Arial"/>
                      <w:b/>
                      <w:sz w:val="20"/>
                      <w:szCs w:val="20"/>
                      <w:u w:val="single"/>
                    </w:rPr>
                    <w:t>:</w:t>
                  </w:r>
                </w:p>
                <w:p w:rsidR="00E625EC" w:rsidRPr="00881F9A" w:rsidRDefault="00E625EC" w:rsidP="00E625E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625EC" w:rsidRPr="00881F9A" w:rsidRDefault="00E625EC" w:rsidP="00E625EC">
                  <w:pPr>
                    <w:rPr>
                      <w:rFonts w:ascii="Arial" w:eastAsia="TTE25704F0t00" w:hAnsi="Arial" w:cs="Arial"/>
                      <w:sz w:val="20"/>
                      <w:szCs w:val="20"/>
                    </w:rPr>
                  </w:pPr>
                </w:p>
                <w:p w:rsidR="00E625EC" w:rsidRPr="00881F9A" w:rsidRDefault="00E625EC" w:rsidP="00E625EC">
                  <w:pPr>
                    <w:rPr>
                      <w:rFonts w:ascii="Arial" w:eastAsia="TTE15E9358t00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>Kaşe-İmza</w:t>
                  </w:r>
                  <w:r>
                    <w:rPr>
                      <w:rFonts w:ascii="Arial" w:eastAsia="TTE25704F0t00" w:hAnsi="Arial" w:cs="Arial"/>
                      <w:sz w:val="20"/>
                      <w:szCs w:val="20"/>
                    </w:rPr>
                    <w:tab/>
                    <w:t xml:space="preserve">                           Tarih:____/____/____Saat: ...:…..</w:t>
                  </w:r>
                </w:p>
                <w:p w:rsidR="00E625EC" w:rsidRDefault="00E625EC" w:rsidP="00E625EC"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</w:p>
              </w:txbxContent>
            </v:textbox>
          </v:shape>
        </w:pict>
      </w:r>
    </w:p>
    <w:p w:rsidR="00E625EC" w:rsidRPr="006F7BAB" w:rsidRDefault="00E625EC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E625EC" w:rsidRPr="006F7BAB" w:rsidRDefault="00E625EC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E625EC" w:rsidRPr="006F7BAB" w:rsidRDefault="00E625EC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E625EC" w:rsidRPr="006F7BAB" w:rsidRDefault="00E625EC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E625EC" w:rsidRPr="006F7BAB" w:rsidRDefault="00E625EC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E625EC" w:rsidRPr="006F7BAB" w:rsidRDefault="00E625EC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E625EC" w:rsidRPr="006F7BAB" w:rsidRDefault="00E625EC" w:rsidP="00E625EC">
      <w:pPr>
        <w:rPr>
          <w:rFonts w:ascii="Arial" w:eastAsia="TTE14F59E0t00" w:hAnsi="Arial" w:cs="Arial"/>
          <w:b/>
          <w:sz w:val="20"/>
          <w:szCs w:val="20"/>
          <w:u w:val="single"/>
        </w:rPr>
      </w:pPr>
    </w:p>
    <w:p w:rsidR="00184B07" w:rsidRDefault="00184B07" w:rsidP="00E625EC">
      <w:pPr>
        <w:rPr>
          <w:rFonts w:ascii="Arial" w:hAnsi="Arial"/>
        </w:rPr>
        <w:sectPr w:rsidR="00184B07" w:rsidSect="00E625EC">
          <w:footerReference w:type="default" r:id="rId9"/>
          <w:type w:val="continuous"/>
          <w:pgSz w:w="11930" w:h="16850"/>
          <w:pgMar w:top="720" w:right="720" w:bottom="720" w:left="720" w:header="708" w:footer="821" w:gutter="0"/>
          <w:pgNumType w:start="1"/>
          <w:cols w:space="708"/>
          <w:docGrid w:linePitch="299"/>
        </w:sectPr>
      </w:pPr>
    </w:p>
    <w:p w:rsidR="0032142E" w:rsidRDefault="0032142E" w:rsidP="00E625EC">
      <w:pPr>
        <w:pStyle w:val="Heading1"/>
        <w:spacing w:before="70" w:line="278" w:lineRule="auto"/>
        <w:ind w:left="4145" w:hanging="3435"/>
        <w:jc w:val="left"/>
      </w:pPr>
    </w:p>
    <w:sectPr w:rsidR="0032142E" w:rsidSect="00184B07">
      <w:pgSz w:w="11930" w:h="16850"/>
      <w:pgMar w:top="1340" w:right="1180" w:bottom="1020" w:left="1200" w:header="0" w:footer="821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5E4B" w:rsidRDefault="00C85E4B" w:rsidP="00184B07">
      <w:r>
        <w:separator/>
      </w:r>
    </w:p>
  </w:endnote>
  <w:endnote w:type="continuationSeparator" w:id="1">
    <w:p w:rsidR="00C85E4B" w:rsidRDefault="00C85E4B" w:rsidP="00184B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icrosoft Sans Serif">
    <w:altName w:val="Microsoft Sans Serif"/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TE25704F0t00">
    <w:altName w:val="Times New Roman"/>
    <w:charset w:val="A2"/>
    <w:family w:val="auto"/>
    <w:pitch w:val="default"/>
    <w:sig w:usb0="00000000" w:usb1="00000000" w:usb2="00000000" w:usb3="00000000" w:csb0="00000000" w:csb1="00000000"/>
  </w:font>
  <w:font w:name="TTE15E9358t00">
    <w:altName w:val="Times New Roman"/>
    <w:charset w:val="A2"/>
    <w:family w:val="auto"/>
    <w:pitch w:val="default"/>
    <w:sig w:usb0="00000000" w:usb1="00000000" w:usb2="00000000" w:usb3="00000000" w:csb0="00000000" w:csb1="00000000"/>
  </w:font>
  <w:font w:name="TTE14F59E0t00">
    <w:altName w:val="Times New Roman"/>
    <w:charset w:val="A2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4B07" w:rsidRDefault="00EC0B5E">
    <w:pPr>
      <w:pStyle w:val="GvdeMetni"/>
      <w:spacing w:line="14" w:lineRule="auto"/>
      <w:rPr>
        <w:sz w:val="20"/>
      </w:rPr>
    </w:pPr>
    <w:r w:rsidRPr="00EC0B5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14.9pt;margin-top:790pt;width:12.7pt;height:15.45pt;z-index:-251658752;mso-position-horizontal-relative:page;mso-position-vertical-relative:page" filled="f" stroked="f">
          <v:textbox style="mso-next-textbox:#_x0000_s1025" inset="0,0,0,0">
            <w:txbxContent>
              <w:p w:rsidR="00184B07" w:rsidRDefault="00EC0B5E">
                <w:pPr>
                  <w:spacing w:before="16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32142E">
                  <w:rPr>
                    <w:w w:val="99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486773">
                  <w:rPr>
                    <w:noProof/>
                    <w:w w:val="99"/>
                    <w:sz w:val="24"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5E4B" w:rsidRDefault="00C85E4B" w:rsidP="00184B07">
      <w:r>
        <w:separator/>
      </w:r>
    </w:p>
  </w:footnote>
  <w:footnote w:type="continuationSeparator" w:id="1">
    <w:p w:rsidR="00C85E4B" w:rsidRDefault="00C85E4B" w:rsidP="00184B0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7A3399"/>
    <w:multiLevelType w:val="hybridMultilevel"/>
    <w:tmpl w:val="6D9A48AE"/>
    <w:lvl w:ilvl="0" w:tplc="B616E0BC">
      <w:numFmt w:val="bullet"/>
      <w:lvlText w:val=""/>
      <w:lvlJc w:val="left"/>
      <w:pPr>
        <w:ind w:left="576" w:hanging="821"/>
      </w:pPr>
      <w:rPr>
        <w:rFonts w:ascii="Wingdings" w:eastAsia="Wingdings" w:hAnsi="Wingdings" w:cs="Wingdings" w:hint="default"/>
        <w:w w:val="100"/>
        <w:sz w:val="22"/>
        <w:szCs w:val="22"/>
        <w:lang w:val="tr-TR" w:eastAsia="en-US" w:bidi="ar-SA"/>
      </w:rPr>
    </w:lvl>
    <w:lvl w:ilvl="1" w:tplc="168C6EFC">
      <w:numFmt w:val="bullet"/>
      <w:lvlText w:val=""/>
      <w:lvlJc w:val="left"/>
      <w:pPr>
        <w:ind w:left="694" w:hanging="344"/>
      </w:pPr>
      <w:rPr>
        <w:rFonts w:ascii="Wingdings" w:eastAsia="Wingdings" w:hAnsi="Wingdings" w:cs="Wingdings" w:hint="default"/>
        <w:w w:val="129"/>
        <w:sz w:val="22"/>
        <w:szCs w:val="22"/>
        <w:lang w:val="tr-TR" w:eastAsia="en-US" w:bidi="ar-SA"/>
      </w:rPr>
    </w:lvl>
    <w:lvl w:ilvl="2" w:tplc="443C1BF2">
      <w:numFmt w:val="bullet"/>
      <w:lvlText w:val="•"/>
      <w:lvlJc w:val="left"/>
      <w:pPr>
        <w:ind w:left="1682" w:hanging="344"/>
      </w:pPr>
      <w:rPr>
        <w:rFonts w:hint="default"/>
        <w:lang w:val="tr-TR" w:eastAsia="en-US" w:bidi="ar-SA"/>
      </w:rPr>
    </w:lvl>
    <w:lvl w:ilvl="3" w:tplc="59906534">
      <w:numFmt w:val="bullet"/>
      <w:lvlText w:val="•"/>
      <w:lvlJc w:val="left"/>
      <w:pPr>
        <w:ind w:left="2664" w:hanging="344"/>
      </w:pPr>
      <w:rPr>
        <w:rFonts w:hint="default"/>
        <w:lang w:val="tr-TR" w:eastAsia="en-US" w:bidi="ar-SA"/>
      </w:rPr>
    </w:lvl>
    <w:lvl w:ilvl="4" w:tplc="12A45D14">
      <w:numFmt w:val="bullet"/>
      <w:lvlText w:val="•"/>
      <w:lvlJc w:val="left"/>
      <w:pPr>
        <w:ind w:left="3646" w:hanging="344"/>
      </w:pPr>
      <w:rPr>
        <w:rFonts w:hint="default"/>
        <w:lang w:val="tr-TR" w:eastAsia="en-US" w:bidi="ar-SA"/>
      </w:rPr>
    </w:lvl>
    <w:lvl w:ilvl="5" w:tplc="3702B4C6">
      <w:numFmt w:val="bullet"/>
      <w:lvlText w:val="•"/>
      <w:lvlJc w:val="left"/>
      <w:pPr>
        <w:ind w:left="4629" w:hanging="344"/>
      </w:pPr>
      <w:rPr>
        <w:rFonts w:hint="default"/>
        <w:lang w:val="tr-TR" w:eastAsia="en-US" w:bidi="ar-SA"/>
      </w:rPr>
    </w:lvl>
    <w:lvl w:ilvl="6" w:tplc="A8AA0232">
      <w:numFmt w:val="bullet"/>
      <w:lvlText w:val="•"/>
      <w:lvlJc w:val="left"/>
      <w:pPr>
        <w:ind w:left="5611" w:hanging="344"/>
      </w:pPr>
      <w:rPr>
        <w:rFonts w:hint="default"/>
        <w:lang w:val="tr-TR" w:eastAsia="en-US" w:bidi="ar-SA"/>
      </w:rPr>
    </w:lvl>
    <w:lvl w:ilvl="7" w:tplc="8B026AFC">
      <w:numFmt w:val="bullet"/>
      <w:lvlText w:val="•"/>
      <w:lvlJc w:val="left"/>
      <w:pPr>
        <w:ind w:left="6593" w:hanging="344"/>
      </w:pPr>
      <w:rPr>
        <w:rFonts w:hint="default"/>
        <w:lang w:val="tr-TR" w:eastAsia="en-US" w:bidi="ar-SA"/>
      </w:rPr>
    </w:lvl>
    <w:lvl w:ilvl="8" w:tplc="D696F226">
      <w:numFmt w:val="bullet"/>
      <w:lvlText w:val="•"/>
      <w:lvlJc w:val="left"/>
      <w:pPr>
        <w:ind w:left="7576" w:hanging="344"/>
      </w:pPr>
      <w:rPr>
        <w:rFonts w:hint="default"/>
        <w:lang w:val="tr-TR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921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184B07"/>
    <w:rsid w:val="000473E2"/>
    <w:rsid w:val="00156E31"/>
    <w:rsid w:val="00184B07"/>
    <w:rsid w:val="002C3F94"/>
    <w:rsid w:val="0032142E"/>
    <w:rsid w:val="00407973"/>
    <w:rsid w:val="004472A3"/>
    <w:rsid w:val="00486773"/>
    <w:rsid w:val="00504200"/>
    <w:rsid w:val="00C63297"/>
    <w:rsid w:val="00C85E4B"/>
    <w:rsid w:val="00E625EC"/>
    <w:rsid w:val="00E92BEF"/>
    <w:rsid w:val="00EC0B5E"/>
    <w:rsid w:val="00F973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84B07"/>
    <w:rPr>
      <w:rFonts w:ascii="Microsoft Sans Serif" w:eastAsia="Microsoft Sans Serif" w:hAnsi="Microsoft Sans Serif" w:cs="Microsoft Sans Serif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84B0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184B07"/>
  </w:style>
  <w:style w:type="paragraph" w:customStyle="1" w:styleId="Heading1">
    <w:name w:val="Heading 1"/>
    <w:basedOn w:val="Normal"/>
    <w:uiPriority w:val="1"/>
    <w:qFormat/>
    <w:rsid w:val="00184B07"/>
    <w:pPr>
      <w:ind w:left="228"/>
      <w:jc w:val="center"/>
      <w:outlineLvl w:val="1"/>
    </w:pPr>
    <w:rPr>
      <w:rFonts w:ascii="Arial" w:eastAsia="Arial" w:hAnsi="Arial" w:cs="Arial"/>
      <w:b/>
      <w:bCs/>
    </w:rPr>
  </w:style>
  <w:style w:type="paragraph" w:styleId="KonuBal">
    <w:name w:val="Title"/>
    <w:basedOn w:val="Normal"/>
    <w:uiPriority w:val="1"/>
    <w:qFormat/>
    <w:rsid w:val="00184B07"/>
    <w:pPr>
      <w:spacing w:before="16"/>
      <w:ind w:left="60"/>
    </w:pPr>
    <w:rPr>
      <w:sz w:val="24"/>
      <w:szCs w:val="24"/>
    </w:rPr>
  </w:style>
  <w:style w:type="paragraph" w:styleId="ListeParagraf">
    <w:name w:val="List Paragraph"/>
    <w:basedOn w:val="Normal"/>
    <w:uiPriority w:val="1"/>
    <w:qFormat/>
    <w:rsid w:val="00184B07"/>
    <w:pPr>
      <w:ind w:left="576" w:hanging="360"/>
      <w:jc w:val="both"/>
    </w:pPr>
  </w:style>
  <w:style w:type="paragraph" w:customStyle="1" w:styleId="TableParagraph">
    <w:name w:val="Table Paragraph"/>
    <w:basedOn w:val="Normal"/>
    <w:uiPriority w:val="1"/>
    <w:qFormat/>
    <w:rsid w:val="00184B07"/>
    <w:pPr>
      <w:ind w:left="107"/>
    </w:pPr>
    <w:rPr>
      <w:rFonts w:ascii="Arial" w:eastAsia="Arial" w:hAnsi="Arial" w:cs="Arial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625E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625EC"/>
    <w:rPr>
      <w:rFonts w:ascii="Tahoma" w:eastAsia="Microsoft Sans Serif" w:hAnsi="Tahoma" w:cs="Tahoma"/>
      <w:sz w:val="16"/>
      <w:szCs w:val="16"/>
      <w:lang w:val="tr-TR"/>
    </w:rPr>
  </w:style>
  <w:style w:type="paragraph" w:styleId="stbilgi">
    <w:name w:val="header"/>
    <w:basedOn w:val="Normal"/>
    <w:link w:val="stbilgiChar"/>
    <w:unhideWhenUsed/>
    <w:rsid w:val="00E625E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E625EC"/>
    <w:rPr>
      <w:rFonts w:ascii="Microsoft Sans Serif" w:eastAsia="Microsoft Sans Serif" w:hAnsi="Microsoft Sans Serif" w:cs="Microsoft Sans Serif"/>
      <w:lang w:val="tr-TR"/>
    </w:rPr>
  </w:style>
  <w:style w:type="paragraph" w:customStyle="1" w:styleId="Default">
    <w:name w:val="Default"/>
    <w:rsid w:val="00E625EC"/>
    <w:pPr>
      <w:widowControl/>
      <w:adjustRightInd w:val="0"/>
    </w:pPr>
    <w:rPr>
      <w:rFonts w:ascii="Arial" w:eastAsia="Times New Roman" w:hAnsi="Arial" w:cs="Arial"/>
      <w:color w:val="000000"/>
      <w:sz w:val="24"/>
      <w:szCs w:val="24"/>
      <w:lang w:val="tr-TR" w:eastAsia="tr-TR"/>
    </w:rPr>
  </w:style>
  <w:style w:type="paragraph" w:styleId="Altbilgi">
    <w:name w:val="footer"/>
    <w:basedOn w:val="Normal"/>
    <w:link w:val="AltbilgiChar"/>
    <w:unhideWhenUsed/>
    <w:rsid w:val="00E625E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E625EC"/>
    <w:rPr>
      <w:rFonts w:ascii="Microsoft Sans Serif" w:eastAsia="Microsoft Sans Serif" w:hAnsi="Microsoft Sans Serif" w:cs="Microsoft Sans Serif"/>
      <w:lang w:val="tr-TR"/>
    </w:rPr>
  </w:style>
  <w:style w:type="paragraph" w:styleId="NormalWeb">
    <w:name w:val="Normal (Web)"/>
    <w:basedOn w:val="Normal"/>
    <w:rsid w:val="00E625E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152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1931</Words>
  <Characters>11013</Characters>
  <Application>Microsoft Office Word</Application>
  <DocSecurity>0</DocSecurity>
  <Lines>91</Lines>
  <Paragraphs>25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Kalp Kateterizasyonu, Anjiyografi</vt:lpstr>
    </vt:vector>
  </TitlesOfParts>
  <Company>ONUR668785 COMPANY</Company>
  <LinksUpToDate>false</LinksUpToDate>
  <CharactersWithSpaces>12919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Kalp Kateterizasyonu, Anjiyografi</dc:title>
  <dc:creator>HBE</dc:creator>
  <cp:lastModifiedBy>Özlem Özen</cp:lastModifiedBy>
  <cp:revision>8</cp:revision>
  <cp:lastPrinted>2022-12-15T06:25:00Z</cp:lastPrinted>
  <dcterms:created xsi:type="dcterms:W3CDTF">2022-12-07T10:52:00Z</dcterms:created>
  <dcterms:modified xsi:type="dcterms:W3CDTF">2022-12-15T09:54:00Z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2017-05-31T00:00:00Z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2022-12-07T00:00:00Z</vt:filetime>
  </property>
</Properties>
</file>